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8DD348" w14:textId="5B487713" w:rsidR="003F0F3D" w:rsidRDefault="003F0F3D" w:rsidP="003F0F3D">
      <w:pPr>
        <w:pStyle w:val="Normal1"/>
        <w:ind w:left="-426"/>
        <w:contextualSpacing w:val="0"/>
      </w:pPr>
      <w:r>
        <w:rPr>
          <w:noProof/>
          <w:lang w:val="en-GB" w:eastAsia="en-GB"/>
        </w:rPr>
        <w:drawing>
          <wp:anchor distT="114300" distB="114300" distL="114300" distR="114300" simplePos="0" relativeHeight="251663360" behindDoc="0" locked="0" layoutInCell="1" allowOverlap="0" wp14:anchorId="14D56835" wp14:editId="3A5F744E">
            <wp:simplePos x="0" y="0"/>
            <wp:positionH relativeFrom="margin">
              <wp:posOffset>3836035</wp:posOffset>
            </wp:positionH>
            <wp:positionV relativeFrom="paragraph">
              <wp:posOffset>-41910</wp:posOffset>
            </wp:positionV>
            <wp:extent cx="723900" cy="699770"/>
            <wp:effectExtent l="0" t="0" r="0" b="5080"/>
            <wp:wrapNone/>
            <wp:docPr id="5" name="Picture 5" descr="cpj-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g" descr="cpj-logo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99770"/>
                    </a:xfrm>
                    <a:prstGeom prst="rect">
                      <a:avLst/>
                    </a:prstGeom>
                    <a:ln/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6432" behindDoc="0" locked="0" layoutInCell="1" allowOverlap="1" wp14:anchorId="0E2A6C2A" wp14:editId="060CF6A9">
            <wp:simplePos x="0" y="0"/>
            <wp:positionH relativeFrom="column">
              <wp:posOffset>2889250</wp:posOffset>
            </wp:positionH>
            <wp:positionV relativeFrom="paragraph">
              <wp:posOffset>-4603</wp:posOffset>
            </wp:positionV>
            <wp:extent cx="849630" cy="637540"/>
            <wp:effectExtent l="0" t="0" r="7620" b="0"/>
            <wp:wrapNone/>
            <wp:docPr id="12" name="Picture 12" descr="Macintosh HD:Users:MK:Skydrive:CLD Work:Images:a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MK:Skydrive:CLD Work:Images:aj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114300" distB="114300" distL="114300" distR="114300" simplePos="0" relativeHeight="251664384" behindDoc="0" locked="0" layoutInCell="1" allowOverlap="0" wp14:anchorId="49F5F723" wp14:editId="58E18A3B">
            <wp:simplePos x="0" y="0"/>
            <wp:positionH relativeFrom="margin">
              <wp:posOffset>4690110</wp:posOffset>
            </wp:positionH>
            <wp:positionV relativeFrom="paragraph">
              <wp:posOffset>42545</wp:posOffset>
            </wp:positionV>
            <wp:extent cx="1306195" cy="671195"/>
            <wp:effectExtent l="0" t="0" r="8255" b="0"/>
            <wp:wrapNone/>
            <wp:docPr id="8" name="Picture 8" descr="Screen Shot 2014-12-03 at 09.46.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 descr="Screen Shot 2014-12-03 at 09.46.1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6195" cy="671195"/>
                    </a:xfrm>
                    <a:prstGeom prst="rect">
                      <a:avLst/>
                    </a:prstGeom>
                    <a:ln/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114300" distB="114300" distL="114300" distR="114300" simplePos="0" relativeHeight="251661312" behindDoc="0" locked="0" layoutInCell="0" allowOverlap="0" wp14:anchorId="45C894C5" wp14:editId="4D8E789C">
            <wp:simplePos x="0" y="0"/>
            <wp:positionH relativeFrom="margin">
              <wp:posOffset>2191385</wp:posOffset>
            </wp:positionH>
            <wp:positionV relativeFrom="paragraph">
              <wp:posOffset>-635</wp:posOffset>
            </wp:positionV>
            <wp:extent cx="638175" cy="822960"/>
            <wp:effectExtent l="0" t="0" r="9525" b="0"/>
            <wp:wrapSquare wrapText="bothSides" distT="114300" distB="114300" distL="114300" distR="114300"/>
            <wp:docPr id="6" name="image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8229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114300" distB="114300" distL="114300" distR="114300" simplePos="0" relativeHeight="251660288" behindDoc="0" locked="0" layoutInCell="0" allowOverlap="0" wp14:anchorId="5CEEEADE" wp14:editId="39006401">
            <wp:simplePos x="0" y="0"/>
            <wp:positionH relativeFrom="margin">
              <wp:posOffset>1392555</wp:posOffset>
            </wp:positionH>
            <wp:positionV relativeFrom="paragraph">
              <wp:posOffset>0</wp:posOffset>
            </wp:positionV>
            <wp:extent cx="633730" cy="809625"/>
            <wp:effectExtent l="0" t="0" r="0" b="9525"/>
            <wp:wrapSquare wrapText="bothSides" distT="114300" distB="114300" distL="114300" distR="114300"/>
            <wp:docPr id="1" name="image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809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114300" distB="114300" distL="114300" distR="114300" simplePos="0" relativeHeight="251659264" behindDoc="0" locked="0" layoutInCell="0" allowOverlap="0" wp14:anchorId="2484038D" wp14:editId="0649A001">
            <wp:simplePos x="0" y="0"/>
            <wp:positionH relativeFrom="margin">
              <wp:posOffset>521335</wp:posOffset>
            </wp:positionH>
            <wp:positionV relativeFrom="paragraph">
              <wp:posOffset>-50800</wp:posOffset>
            </wp:positionV>
            <wp:extent cx="723900" cy="766445"/>
            <wp:effectExtent l="0" t="0" r="0" b="0"/>
            <wp:wrapSquare wrapText="bothSides" distT="114300" distB="114300" distL="114300" distR="114300"/>
            <wp:docPr id="4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664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inline distT="0" distB="0" distL="0" distR="0" wp14:anchorId="42BE6690" wp14:editId="72EFE825">
            <wp:extent cx="693420" cy="655938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559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EF5F3B" w14:textId="56A8EB1D" w:rsidR="003F0F3D" w:rsidRDefault="003F0F3D" w:rsidP="003F0F3D">
      <w:pPr>
        <w:pStyle w:val="Normal1"/>
        <w:ind w:left="-1134"/>
        <w:contextualSpacing w:val="0"/>
      </w:pPr>
      <w:r>
        <w:rPr>
          <w:b/>
        </w:rPr>
        <w:tab/>
      </w:r>
      <w:r>
        <w:rPr>
          <w:b/>
        </w:rPr>
        <w:tab/>
        <w:t xml:space="preserve"> </w:t>
      </w:r>
      <w:bookmarkStart w:id="0" w:name="_GoBack"/>
      <w:bookmarkEnd w:id="0"/>
    </w:p>
    <w:p w14:paraId="56250764" w14:textId="7A465459" w:rsidR="003F0F3D" w:rsidRDefault="003F0F3D" w:rsidP="003F0F3D">
      <w:pPr>
        <w:pStyle w:val="Normal1"/>
        <w:contextualSpacing w:val="0"/>
      </w:pPr>
    </w:p>
    <w:p w14:paraId="65996091" w14:textId="25CB2466" w:rsidR="003F0F3D" w:rsidRDefault="003F0F3D" w:rsidP="003F0F3D">
      <w:pPr>
        <w:pStyle w:val="Normal1"/>
        <w:contextualSpacing w:val="0"/>
      </w:pPr>
      <w:r>
        <w:rPr>
          <w:noProof/>
          <w:lang w:val="en-GB" w:eastAsia="en-GB"/>
        </w:rPr>
        <w:drawing>
          <wp:anchor distT="0" distB="0" distL="0" distR="0" simplePos="0" relativeHeight="251662336" behindDoc="0" locked="0" layoutInCell="0" allowOverlap="0" wp14:anchorId="262437D2" wp14:editId="3DFA9BE2">
            <wp:simplePos x="0" y="0"/>
            <wp:positionH relativeFrom="margin">
              <wp:posOffset>3601720</wp:posOffset>
            </wp:positionH>
            <wp:positionV relativeFrom="paragraph">
              <wp:posOffset>55245</wp:posOffset>
            </wp:positionV>
            <wp:extent cx="2109470" cy="432435"/>
            <wp:effectExtent l="0" t="0" r="5080" b="5715"/>
            <wp:wrapSquare wrapText="bothSides" distT="0" distB="0" distL="0" distR="0"/>
            <wp:docPr id="7" name="image13.jpg" descr="Macintosh HD:Users:MK:Skydrive:CLD Work:Images:mass emails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jpg" descr="Macintosh HD:Users:MK:Skydrive:CLD Work:Images:mass emails logo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9470" cy="4324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114300" distB="114300" distL="114300" distR="114300" simplePos="0" relativeHeight="251665408" behindDoc="0" locked="0" layoutInCell="1" allowOverlap="0" wp14:anchorId="481A8154" wp14:editId="1FF1CA1F">
            <wp:simplePos x="0" y="0"/>
            <wp:positionH relativeFrom="margin">
              <wp:posOffset>1940560</wp:posOffset>
            </wp:positionH>
            <wp:positionV relativeFrom="paragraph">
              <wp:posOffset>1270</wp:posOffset>
            </wp:positionV>
            <wp:extent cx="1623695" cy="525145"/>
            <wp:effectExtent l="0" t="0" r="0" b="8255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3695" cy="525145"/>
                    </a:xfrm>
                    <a:prstGeom prst="rect">
                      <a:avLst/>
                    </a:prstGeom>
                    <a:ln/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inline distT="0" distB="0" distL="0" distR="0" wp14:anchorId="03629318" wp14:editId="77B1A242">
            <wp:extent cx="1764636" cy="487680"/>
            <wp:effectExtent l="0" t="0" r="7620" b="7620"/>
            <wp:docPr id="10" name="Picture 10" descr="C:\Users\epittman\AppData\Local\Microsoft\Windows\Temporary Internet Files\Content.Outlook\U0KHD4RD\WANIFR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pittman\AppData\Local\Microsoft\Windows\Temporary Internet Files\Content.Outlook\U0KHD4RD\WANIFRA_LOGO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36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00072" w14:textId="77777777" w:rsidR="003F0F3D" w:rsidRDefault="003F0F3D">
      <w:pPr>
        <w:rPr>
          <w:i/>
          <w:sz w:val="22"/>
          <w:szCs w:val="22"/>
        </w:rPr>
      </w:pPr>
    </w:p>
    <w:p w14:paraId="132DF7F3" w14:textId="6D965DF3" w:rsidR="003F0F3D" w:rsidRDefault="003F0F3D">
      <w:pPr>
        <w:rPr>
          <w:i/>
          <w:sz w:val="22"/>
          <w:szCs w:val="22"/>
        </w:rPr>
      </w:pPr>
    </w:p>
    <w:p w14:paraId="66C84C73" w14:textId="4A58E7B6" w:rsidR="00E21E1E" w:rsidRPr="0023002C" w:rsidRDefault="00900B63">
      <w:pPr>
        <w:rPr>
          <w:i/>
          <w:sz w:val="22"/>
          <w:szCs w:val="22"/>
        </w:rPr>
      </w:pPr>
      <w:r w:rsidRPr="0023002C">
        <w:rPr>
          <w:i/>
          <w:sz w:val="22"/>
          <w:szCs w:val="22"/>
        </w:rPr>
        <w:t>For</w:t>
      </w:r>
      <w:r w:rsidR="00E21E1E" w:rsidRPr="0023002C">
        <w:rPr>
          <w:i/>
          <w:sz w:val="22"/>
          <w:szCs w:val="22"/>
        </w:rPr>
        <w:t xml:space="preserve"> immediate release</w:t>
      </w:r>
      <w:r w:rsidR="0023002C">
        <w:rPr>
          <w:i/>
          <w:sz w:val="22"/>
          <w:szCs w:val="22"/>
        </w:rPr>
        <w:t>:</w:t>
      </w:r>
    </w:p>
    <w:p w14:paraId="6AC8BECF" w14:textId="77777777" w:rsidR="00AF65EE" w:rsidRDefault="00AF65EE" w:rsidP="00AF65EE">
      <w:pPr>
        <w:jc w:val="center"/>
        <w:rPr>
          <w:b/>
          <w:sz w:val="22"/>
          <w:szCs w:val="22"/>
        </w:rPr>
      </w:pPr>
    </w:p>
    <w:p w14:paraId="2D29C613" w14:textId="77777777" w:rsidR="00900B63" w:rsidRPr="00EE0B39" w:rsidRDefault="00E21E1E" w:rsidP="00AF65EE">
      <w:pPr>
        <w:jc w:val="center"/>
        <w:rPr>
          <w:b/>
          <w:sz w:val="22"/>
          <w:szCs w:val="22"/>
        </w:rPr>
      </w:pPr>
      <w:r w:rsidRPr="00EE0B39">
        <w:rPr>
          <w:b/>
          <w:sz w:val="22"/>
          <w:szCs w:val="22"/>
        </w:rPr>
        <w:t xml:space="preserve">International Delegation </w:t>
      </w:r>
      <w:r w:rsidR="00F503C9" w:rsidRPr="00F503C9">
        <w:rPr>
          <w:b/>
          <w:sz w:val="22"/>
          <w:szCs w:val="22"/>
        </w:rPr>
        <w:t>calls on</w:t>
      </w:r>
      <w:r w:rsidRPr="00EE0B39">
        <w:rPr>
          <w:b/>
          <w:sz w:val="22"/>
          <w:szCs w:val="22"/>
        </w:rPr>
        <w:t xml:space="preserve"> Indonesian President </w:t>
      </w:r>
      <w:r w:rsidR="00F503C9">
        <w:rPr>
          <w:b/>
          <w:sz w:val="22"/>
          <w:szCs w:val="22"/>
        </w:rPr>
        <w:t>to Address</w:t>
      </w:r>
      <w:r w:rsidRPr="00EE0B39">
        <w:rPr>
          <w:b/>
          <w:sz w:val="22"/>
          <w:szCs w:val="22"/>
        </w:rPr>
        <w:t xml:space="preserve"> Media Freedom Concerns</w:t>
      </w:r>
      <w:r w:rsidRPr="00EE0B39">
        <w:rPr>
          <w:b/>
          <w:sz w:val="22"/>
          <w:szCs w:val="22"/>
        </w:rPr>
        <w:br/>
      </w:r>
    </w:p>
    <w:p w14:paraId="36A088C4" w14:textId="225757FD" w:rsidR="009E1919" w:rsidRPr="00EE0B39" w:rsidRDefault="00570E91" w:rsidP="00496443">
      <w:pPr>
        <w:jc w:val="both"/>
        <w:rPr>
          <w:sz w:val="22"/>
          <w:szCs w:val="22"/>
        </w:rPr>
      </w:pPr>
      <w:r w:rsidRPr="00EE0B39">
        <w:rPr>
          <w:b/>
          <w:sz w:val="22"/>
          <w:szCs w:val="22"/>
        </w:rPr>
        <w:t>Jakart</w:t>
      </w:r>
      <w:r w:rsidR="00900B63" w:rsidRPr="00EE0B39">
        <w:rPr>
          <w:b/>
          <w:sz w:val="22"/>
          <w:szCs w:val="22"/>
        </w:rPr>
        <w:t>a, November 13</w:t>
      </w:r>
      <w:r w:rsidR="004877ED">
        <w:rPr>
          <w:b/>
          <w:sz w:val="22"/>
          <w:szCs w:val="22"/>
        </w:rPr>
        <w:t>, 2015</w:t>
      </w:r>
      <w:r w:rsidR="00900B63" w:rsidRPr="00EE0B39">
        <w:rPr>
          <w:sz w:val="22"/>
          <w:szCs w:val="22"/>
        </w:rPr>
        <w:t>—</w:t>
      </w:r>
      <w:r w:rsidR="003364BA" w:rsidRPr="003364BA">
        <w:rPr>
          <w:sz w:val="22"/>
          <w:szCs w:val="22"/>
        </w:rPr>
        <w:t xml:space="preserve"> </w:t>
      </w:r>
      <w:r w:rsidR="003364BA" w:rsidRPr="00EE0B39">
        <w:rPr>
          <w:sz w:val="22"/>
          <w:szCs w:val="22"/>
        </w:rPr>
        <w:t xml:space="preserve">An international delegation of media and </w:t>
      </w:r>
      <w:r w:rsidR="003364BA">
        <w:rPr>
          <w:sz w:val="22"/>
          <w:szCs w:val="22"/>
        </w:rPr>
        <w:t>freedom of expression</w:t>
      </w:r>
      <w:r w:rsidR="003364BA" w:rsidRPr="00EE0B39">
        <w:rPr>
          <w:sz w:val="22"/>
          <w:szCs w:val="22"/>
        </w:rPr>
        <w:t xml:space="preserve"> organisations met</w:t>
      </w:r>
      <w:r w:rsidR="00F11EF3">
        <w:rPr>
          <w:sz w:val="22"/>
          <w:szCs w:val="22"/>
        </w:rPr>
        <w:t xml:space="preserve"> with</w:t>
      </w:r>
      <w:r w:rsidR="003364BA" w:rsidRPr="00EE0B39">
        <w:rPr>
          <w:sz w:val="22"/>
          <w:szCs w:val="22"/>
        </w:rPr>
        <w:t xml:space="preserve"> </w:t>
      </w:r>
      <w:r w:rsidR="003364BA">
        <w:rPr>
          <w:sz w:val="22"/>
          <w:szCs w:val="22"/>
        </w:rPr>
        <w:t>the Indonesian government to discuss</w:t>
      </w:r>
      <w:r w:rsidR="003364BA" w:rsidRPr="00EE0B39">
        <w:rPr>
          <w:sz w:val="22"/>
          <w:szCs w:val="22"/>
        </w:rPr>
        <w:t xml:space="preserve"> </w:t>
      </w:r>
      <w:r w:rsidR="003364BA">
        <w:rPr>
          <w:sz w:val="22"/>
          <w:szCs w:val="22"/>
        </w:rPr>
        <w:t>the state of media in the country.</w:t>
      </w:r>
      <w:r w:rsidR="001F1C0D">
        <w:rPr>
          <w:sz w:val="22"/>
          <w:szCs w:val="22"/>
        </w:rPr>
        <w:t xml:space="preserve"> </w:t>
      </w:r>
      <w:r w:rsidR="00A15F1D">
        <w:rPr>
          <w:sz w:val="22"/>
          <w:szCs w:val="22"/>
        </w:rPr>
        <w:t>It</w:t>
      </w:r>
      <w:r w:rsidR="00900B63" w:rsidRPr="00EE0B39">
        <w:rPr>
          <w:sz w:val="22"/>
          <w:szCs w:val="22"/>
        </w:rPr>
        <w:t xml:space="preserve"> </w:t>
      </w:r>
      <w:r w:rsidR="00501FE6" w:rsidRPr="00EE0B39">
        <w:rPr>
          <w:sz w:val="22"/>
          <w:szCs w:val="22"/>
        </w:rPr>
        <w:t>highlight</w:t>
      </w:r>
      <w:r w:rsidR="00900B63" w:rsidRPr="00EE0B39">
        <w:rPr>
          <w:sz w:val="22"/>
          <w:szCs w:val="22"/>
        </w:rPr>
        <w:t>ed</w:t>
      </w:r>
      <w:r w:rsidR="00501FE6" w:rsidRPr="00EE0B39">
        <w:rPr>
          <w:sz w:val="22"/>
          <w:szCs w:val="22"/>
        </w:rPr>
        <w:t xml:space="preserve"> concerns </w:t>
      </w:r>
      <w:r w:rsidR="00900B63" w:rsidRPr="00EE0B39">
        <w:rPr>
          <w:sz w:val="22"/>
          <w:szCs w:val="22"/>
        </w:rPr>
        <w:t>regarding</w:t>
      </w:r>
      <w:r w:rsidR="00501FE6" w:rsidRPr="00EE0B39">
        <w:rPr>
          <w:sz w:val="22"/>
          <w:szCs w:val="22"/>
        </w:rPr>
        <w:t xml:space="preserve"> journalist safety and a</w:t>
      </w:r>
      <w:r w:rsidR="001F1C0D">
        <w:rPr>
          <w:sz w:val="22"/>
          <w:szCs w:val="22"/>
        </w:rPr>
        <w:t>n</w:t>
      </w:r>
      <w:r w:rsidR="00501FE6" w:rsidRPr="00EE0B39">
        <w:rPr>
          <w:sz w:val="22"/>
          <w:szCs w:val="22"/>
        </w:rPr>
        <w:t xml:space="preserve"> environment that </w:t>
      </w:r>
      <w:r w:rsidR="00900B63" w:rsidRPr="00EE0B39">
        <w:rPr>
          <w:sz w:val="22"/>
          <w:szCs w:val="22"/>
        </w:rPr>
        <w:t>poses</w:t>
      </w:r>
      <w:r w:rsidR="00501FE6" w:rsidRPr="00EE0B39">
        <w:rPr>
          <w:sz w:val="22"/>
          <w:szCs w:val="22"/>
        </w:rPr>
        <w:t xml:space="preserve"> </w:t>
      </w:r>
      <w:r w:rsidR="001F1C0D">
        <w:rPr>
          <w:sz w:val="22"/>
          <w:szCs w:val="22"/>
        </w:rPr>
        <w:t>significant</w:t>
      </w:r>
      <w:r w:rsidR="00501FE6" w:rsidRPr="00EE0B39">
        <w:rPr>
          <w:sz w:val="22"/>
          <w:szCs w:val="22"/>
        </w:rPr>
        <w:t xml:space="preserve"> threats to freedom of expression</w:t>
      </w:r>
      <w:r w:rsidR="009E1919" w:rsidRPr="00EE0B39">
        <w:rPr>
          <w:sz w:val="22"/>
          <w:szCs w:val="22"/>
        </w:rPr>
        <w:t>.</w:t>
      </w:r>
    </w:p>
    <w:p w14:paraId="47AB9414" w14:textId="77777777" w:rsidR="00442E69" w:rsidRDefault="00442E69">
      <w:pPr>
        <w:rPr>
          <w:sz w:val="22"/>
          <w:szCs w:val="22"/>
        </w:rPr>
      </w:pPr>
    </w:p>
    <w:p w14:paraId="1C5CAB0B" w14:textId="16602426" w:rsidR="00501FE6" w:rsidRPr="00EE0B39" w:rsidRDefault="003E7734" w:rsidP="00EA35C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At a meeting on Thursday, </w:t>
      </w:r>
      <w:r w:rsidR="00442E69" w:rsidRPr="00EE0B39">
        <w:rPr>
          <w:sz w:val="22"/>
          <w:szCs w:val="22"/>
        </w:rPr>
        <w:t xml:space="preserve">Coordinating Minister for Political, Legal and Security </w:t>
      </w:r>
      <w:r>
        <w:rPr>
          <w:sz w:val="22"/>
          <w:szCs w:val="22"/>
        </w:rPr>
        <w:t xml:space="preserve">Affairs </w:t>
      </w:r>
      <w:proofErr w:type="spellStart"/>
      <w:r w:rsidR="00442E69" w:rsidRPr="00EE0B39">
        <w:rPr>
          <w:sz w:val="22"/>
          <w:szCs w:val="22"/>
        </w:rPr>
        <w:t>Luhut</w:t>
      </w:r>
      <w:proofErr w:type="spellEnd"/>
      <w:r w:rsidR="00442E69" w:rsidRPr="00EE0B39">
        <w:rPr>
          <w:sz w:val="22"/>
          <w:szCs w:val="22"/>
        </w:rPr>
        <w:t xml:space="preserve"> </w:t>
      </w:r>
      <w:proofErr w:type="spellStart"/>
      <w:r w:rsidR="00442E69" w:rsidRPr="00EE0B39">
        <w:rPr>
          <w:sz w:val="22"/>
          <w:szCs w:val="22"/>
        </w:rPr>
        <w:t>Binsar</w:t>
      </w:r>
      <w:proofErr w:type="spellEnd"/>
      <w:r w:rsidR="00442E69" w:rsidRPr="00EE0B39">
        <w:rPr>
          <w:sz w:val="22"/>
          <w:szCs w:val="22"/>
        </w:rPr>
        <w:t xml:space="preserve"> </w:t>
      </w:r>
      <w:proofErr w:type="spellStart"/>
      <w:r w:rsidR="00442E69" w:rsidRPr="00EE0B39">
        <w:rPr>
          <w:sz w:val="22"/>
          <w:szCs w:val="22"/>
        </w:rPr>
        <w:t>Panjaitan</w:t>
      </w:r>
      <w:proofErr w:type="spellEnd"/>
      <w:r w:rsidR="00442E69">
        <w:rPr>
          <w:sz w:val="22"/>
          <w:szCs w:val="22"/>
        </w:rPr>
        <w:t xml:space="preserve"> </w:t>
      </w:r>
      <w:r>
        <w:rPr>
          <w:sz w:val="22"/>
          <w:szCs w:val="22"/>
        </w:rPr>
        <w:t>re</w:t>
      </w:r>
      <w:r w:rsidR="003650E5">
        <w:rPr>
          <w:sz w:val="22"/>
          <w:szCs w:val="22"/>
        </w:rPr>
        <w:t>-</w:t>
      </w:r>
      <w:r w:rsidR="00442E69">
        <w:rPr>
          <w:sz w:val="22"/>
          <w:szCs w:val="22"/>
        </w:rPr>
        <w:t>committed</w:t>
      </w:r>
      <w:r>
        <w:rPr>
          <w:sz w:val="22"/>
          <w:szCs w:val="22"/>
        </w:rPr>
        <w:t>, on behalf of the Widodo administration,</w:t>
      </w:r>
      <w:r w:rsidR="00442E69">
        <w:rPr>
          <w:sz w:val="22"/>
          <w:szCs w:val="22"/>
        </w:rPr>
        <w:t xml:space="preserve"> to free press access to Papua and promised to review</w:t>
      </w:r>
      <w:r w:rsidR="00D14899">
        <w:rPr>
          <w:sz w:val="22"/>
          <w:szCs w:val="22"/>
        </w:rPr>
        <w:t xml:space="preserve"> outstanding</w:t>
      </w:r>
      <w:r w:rsidR="00442E69">
        <w:rPr>
          <w:sz w:val="22"/>
          <w:szCs w:val="22"/>
        </w:rPr>
        <w:t xml:space="preserve"> cases of killings of</w:t>
      </w:r>
      <w:r w:rsidR="00D14899">
        <w:rPr>
          <w:sz w:val="22"/>
          <w:szCs w:val="22"/>
        </w:rPr>
        <w:t xml:space="preserve"> local</w:t>
      </w:r>
      <w:r w:rsidR="00442E69">
        <w:rPr>
          <w:sz w:val="22"/>
          <w:szCs w:val="22"/>
        </w:rPr>
        <w:t xml:space="preserve"> journalists raised by the mission.</w:t>
      </w:r>
      <w:r w:rsidR="009A0F52">
        <w:rPr>
          <w:sz w:val="22"/>
          <w:szCs w:val="22"/>
        </w:rPr>
        <w:t xml:space="preserve"> The Minister was open to further communication</w:t>
      </w:r>
      <w:r w:rsidR="0012038E">
        <w:rPr>
          <w:sz w:val="22"/>
          <w:szCs w:val="22"/>
        </w:rPr>
        <w:t xml:space="preserve"> with the media and civil society</w:t>
      </w:r>
      <w:r w:rsidR="009846C7">
        <w:rPr>
          <w:sz w:val="22"/>
          <w:szCs w:val="22"/>
        </w:rPr>
        <w:t xml:space="preserve">, </w:t>
      </w:r>
      <w:r w:rsidR="00C13CDC">
        <w:rPr>
          <w:sz w:val="22"/>
          <w:szCs w:val="22"/>
        </w:rPr>
        <w:t xml:space="preserve">and welcomed further </w:t>
      </w:r>
      <w:r w:rsidR="006D4000">
        <w:rPr>
          <w:sz w:val="22"/>
          <w:szCs w:val="22"/>
        </w:rPr>
        <w:t>recommendations</w:t>
      </w:r>
      <w:r w:rsidR="009A0F52">
        <w:rPr>
          <w:sz w:val="22"/>
          <w:szCs w:val="22"/>
        </w:rPr>
        <w:t>.</w:t>
      </w:r>
    </w:p>
    <w:p w14:paraId="2A1A8E6D" w14:textId="77777777" w:rsidR="00501FE6" w:rsidRPr="00EE0B39" w:rsidRDefault="00501FE6" w:rsidP="00D32E6B">
      <w:pPr>
        <w:jc w:val="both"/>
        <w:rPr>
          <w:sz w:val="22"/>
          <w:szCs w:val="22"/>
        </w:rPr>
      </w:pPr>
    </w:p>
    <w:p w14:paraId="57D6C5BC" w14:textId="7E436C74" w:rsidR="00DF645C" w:rsidRPr="00EE0B39" w:rsidRDefault="003802B6" w:rsidP="00D32E6B">
      <w:pPr>
        <w:jc w:val="both"/>
        <w:rPr>
          <w:sz w:val="22"/>
          <w:szCs w:val="22"/>
        </w:rPr>
      </w:pPr>
      <w:r w:rsidRPr="00EE0B39">
        <w:rPr>
          <w:sz w:val="22"/>
          <w:szCs w:val="22"/>
        </w:rPr>
        <w:t>The International Pa</w:t>
      </w:r>
      <w:r w:rsidR="003F1FE0">
        <w:rPr>
          <w:sz w:val="22"/>
          <w:szCs w:val="22"/>
        </w:rPr>
        <w:t>rtnership Mission to Indonesia</w:t>
      </w:r>
      <w:r w:rsidRPr="00EE0B39">
        <w:rPr>
          <w:sz w:val="22"/>
          <w:szCs w:val="22"/>
        </w:rPr>
        <w:t xml:space="preserve"> </w:t>
      </w:r>
      <w:r w:rsidR="007D1A50" w:rsidRPr="00EE0B39">
        <w:rPr>
          <w:sz w:val="22"/>
          <w:szCs w:val="22"/>
        </w:rPr>
        <w:t>travelled to</w:t>
      </w:r>
      <w:r w:rsidR="005209CD" w:rsidRPr="00EE0B39">
        <w:rPr>
          <w:sz w:val="22"/>
          <w:szCs w:val="22"/>
        </w:rPr>
        <w:t xml:space="preserve"> the country to meet with journalists, government</w:t>
      </w:r>
      <w:r w:rsidR="00C57C47" w:rsidRPr="00EE0B39">
        <w:rPr>
          <w:sz w:val="22"/>
          <w:szCs w:val="22"/>
        </w:rPr>
        <w:t xml:space="preserve"> and</w:t>
      </w:r>
      <w:r w:rsidR="005209CD" w:rsidRPr="00EE0B39">
        <w:rPr>
          <w:sz w:val="22"/>
          <w:szCs w:val="22"/>
        </w:rPr>
        <w:t xml:space="preserve"> civil society </w:t>
      </w:r>
      <w:r w:rsidR="00900B63" w:rsidRPr="00EE0B39">
        <w:rPr>
          <w:sz w:val="22"/>
          <w:szCs w:val="22"/>
        </w:rPr>
        <w:t>representatives to r</w:t>
      </w:r>
      <w:r w:rsidR="00802FFB">
        <w:rPr>
          <w:sz w:val="22"/>
          <w:szCs w:val="22"/>
        </w:rPr>
        <w:t xml:space="preserve">eview the media environment one </w:t>
      </w:r>
      <w:r w:rsidR="00900B63" w:rsidRPr="00EE0B39">
        <w:rPr>
          <w:sz w:val="22"/>
          <w:szCs w:val="22"/>
        </w:rPr>
        <w:t xml:space="preserve">year </w:t>
      </w:r>
      <w:r w:rsidR="0050033A">
        <w:rPr>
          <w:sz w:val="22"/>
          <w:szCs w:val="22"/>
        </w:rPr>
        <w:t xml:space="preserve">on </w:t>
      </w:r>
      <w:r w:rsidR="00802FFB">
        <w:rPr>
          <w:sz w:val="22"/>
          <w:szCs w:val="22"/>
        </w:rPr>
        <w:t>since</w:t>
      </w:r>
      <w:r w:rsidR="00900B63" w:rsidRPr="00EE0B39">
        <w:rPr>
          <w:sz w:val="22"/>
          <w:szCs w:val="22"/>
        </w:rPr>
        <w:t xml:space="preserve"> its first visit</w:t>
      </w:r>
      <w:r w:rsidR="001B66E0">
        <w:rPr>
          <w:sz w:val="22"/>
          <w:szCs w:val="22"/>
        </w:rPr>
        <w:t xml:space="preserve"> in December 2014</w:t>
      </w:r>
      <w:r w:rsidR="00C57C47" w:rsidRPr="00EE0B39">
        <w:rPr>
          <w:sz w:val="22"/>
          <w:szCs w:val="22"/>
        </w:rPr>
        <w:t xml:space="preserve">. Significantly, </w:t>
      </w:r>
      <w:r w:rsidR="00275634" w:rsidRPr="00EE0B39">
        <w:rPr>
          <w:sz w:val="22"/>
          <w:szCs w:val="22"/>
        </w:rPr>
        <w:t>it also</w:t>
      </w:r>
      <w:r w:rsidR="00C57C47" w:rsidRPr="00EE0B39">
        <w:rPr>
          <w:sz w:val="22"/>
          <w:szCs w:val="22"/>
        </w:rPr>
        <w:t xml:space="preserve"> conducted a fact-finding </w:t>
      </w:r>
      <w:r w:rsidRPr="00EE0B39">
        <w:rPr>
          <w:sz w:val="22"/>
          <w:szCs w:val="22"/>
        </w:rPr>
        <w:t xml:space="preserve">visit </w:t>
      </w:r>
      <w:r w:rsidR="00563645">
        <w:rPr>
          <w:sz w:val="22"/>
          <w:szCs w:val="22"/>
        </w:rPr>
        <w:t>to</w:t>
      </w:r>
      <w:r w:rsidR="00DF645C" w:rsidRPr="00EE0B39">
        <w:rPr>
          <w:sz w:val="22"/>
          <w:szCs w:val="22"/>
        </w:rPr>
        <w:t xml:space="preserve"> Papua. </w:t>
      </w:r>
    </w:p>
    <w:p w14:paraId="656CAAD7" w14:textId="77777777" w:rsidR="00DF645C" w:rsidRDefault="00DF645C" w:rsidP="00F71CB0">
      <w:pPr>
        <w:jc w:val="both"/>
        <w:rPr>
          <w:sz w:val="22"/>
          <w:szCs w:val="22"/>
        </w:rPr>
      </w:pPr>
    </w:p>
    <w:p w14:paraId="5609ED12" w14:textId="4C8E3CEE" w:rsidR="00153860" w:rsidRDefault="009D7D09" w:rsidP="00F71CB0">
      <w:pPr>
        <w:jc w:val="both"/>
        <w:rPr>
          <w:sz w:val="22"/>
          <w:szCs w:val="22"/>
        </w:rPr>
      </w:pPr>
      <w:r w:rsidRPr="00EE0B39">
        <w:rPr>
          <w:sz w:val="22"/>
          <w:szCs w:val="22"/>
        </w:rPr>
        <w:t xml:space="preserve">Publicly declared open to foreign journalists by President </w:t>
      </w:r>
      <w:r w:rsidR="00015861">
        <w:rPr>
          <w:sz w:val="22"/>
          <w:szCs w:val="22"/>
        </w:rPr>
        <w:t xml:space="preserve">Joko </w:t>
      </w:r>
      <w:r w:rsidRPr="00EE0B39">
        <w:rPr>
          <w:sz w:val="22"/>
          <w:szCs w:val="22"/>
        </w:rPr>
        <w:t>Widodo in May 2015</w:t>
      </w:r>
      <w:r>
        <w:rPr>
          <w:sz w:val="22"/>
          <w:szCs w:val="22"/>
        </w:rPr>
        <w:t xml:space="preserve">, </w:t>
      </w:r>
      <w:r w:rsidR="00257AF2">
        <w:rPr>
          <w:sz w:val="22"/>
          <w:szCs w:val="22"/>
        </w:rPr>
        <w:t xml:space="preserve">Papua and West Papua </w:t>
      </w:r>
      <w:r w:rsidR="00C81B71">
        <w:rPr>
          <w:sz w:val="22"/>
          <w:szCs w:val="22"/>
        </w:rPr>
        <w:t>have been</w:t>
      </w:r>
      <w:r w:rsidR="001F077A">
        <w:rPr>
          <w:sz w:val="22"/>
          <w:szCs w:val="22"/>
        </w:rPr>
        <w:t xml:space="preserve"> restricted for </w:t>
      </w:r>
      <w:r w:rsidRPr="00EE0B39">
        <w:rPr>
          <w:sz w:val="22"/>
          <w:szCs w:val="22"/>
        </w:rPr>
        <w:t xml:space="preserve">international media for half a century. </w:t>
      </w:r>
      <w:r w:rsidR="00F71CB0">
        <w:rPr>
          <w:sz w:val="22"/>
          <w:szCs w:val="22"/>
        </w:rPr>
        <w:t xml:space="preserve">Access remains problematic, with obstacles being raised by local military and police. </w:t>
      </w:r>
      <w:r w:rsidR="00FF5A36" w:rsidRPr="00EE0B39">
        <w:rPr>
          <w:sz w:val="22"/>
          <w:szCs w:val="22"/>
        </w:rPr>
        <w:t xml:space="preserve">The mission </w:t>
      </w:r>
      <w:r w:rsidR="00C9260C">
        <w:rPr>
          <w:sz w:val="22"/>
          <w:szCs w:val="22"/>
        </w:rPr>
        <w:t>met</w:t>
      </w:r>
      <w:r w:rsidR="00FF5A36" w:rsidRPr="00EE0B39">
        <w:rPr>
          <w:sz w:val="22"/>
          <w:szCs w:val="22"/>
        </w:rPr>
        <w:t xml:space="preserve"> with Papuan journalists and media activists who described an atmosphere of surveillance and </w:t>
      </w:r>
      <w:r w:rsidR="00945D2D">
        <w:rPr>
          <w:sz w:val="22"/>
          <w:szCs w:val="22"/>
        </w:rPr>
        <w:t>intimidation</w:t>
      </w:r>
      <w:r w:rsidR="00FF5A36" w:rsidRPr="00EE0B39">
        <w:rPr>
          <w:sz w:val="22"/>
          <w:szCs w:val="22"/>
        </w:rPr>
        <w:t>, as well as claims of security agents posing as journalists.</w:t>
      </w:r>
      <w:r w:rsidR="00E80FEE">
        <w:rPr>
          <w:sz w:val="22"/>
          <w:szCs w:val="22"/>
        </w:rPr>
        <w:t xml:space="preserve"> </w:t>
      </w:r>
    </w:p>
    <w:p w14:paraId="601FD799" w14:textId="77777777" w:rsidR="00563645" w:rsidRDefault="00563645" w:rsidP="00563645">
      <w:pPr>
        <w:rPr>
          <w:sz w:val="22"/>
          <w:szCs w:val="22"/>
        </w:rPr>
      </w:pPr>
    </w:p>
    <w:p w14:paraId="409EEC9D" w14:textId="370CD55E" w:rsidR="00E21E1E" w:rsidRPr="00EE0B39" w:rsidRDefault="006D460B" w:rsidP="00497769">
      <w:pPr>
        <w:jc w:val="both"/>
        <w:rPr>
          <w:sz w:val="22"/>
          <w:szCs w:val="22"/>
        </w:rPr>
      </w:pPr>
      <w:r>
        <w:rPr>
          <w:sz w:val="22"/>
          <w:szCs w:val="22"/>
        </w:rPr>
        <w:t>The mission also heard about challenges to freedom of expression more broadly across the country.</w:t>
      </w:r>
      <w:r w:rsidR="00E95106" w:rsidRPr="00EE0B39">
        <w:rPr>
          <w:sz w:val="22"/>
          <w:szCs w:val="22"/>
        </w:rPr>
        <w:t xml:space="preserve"> </w:t>
      </w:r>
      <w:r w:rsidR="000B1ED3">
        <w:rPr>
          <w:sz w:val="22"/>
          <w:szCs w:val="22"/>
        </w:rPr>
        <w:t>Continued v</w:t>
      </w:r>
      <w:r w:rsidR="00E95106" w:rsidRPr="00EE0B39">
        <w:rPr>
          <w:sz w:val="22"/>
          <w:szCs w:val="22"/>
        </w:rPr>
        <w:t xml:space="preserve">iolence against </w:t>
      </w:r>
      <w:r w:rsidR="000B1ED3">
        <w:rPr>
          <w:sz w:val="22"/>
          <w:szCs w:val="22"/>
        </w:rPr>
        <w:t>the media</w:t>
      </w:r>
      <w:r w:rsidR="00E95106" w:rsidRPr="00EE0B39">
        <w:rPr>
          <w:sz w:val="22"/>
          <w:szCs w:val="22"/>
        </w:rPr>
        <w:t xml:space="preserve"> and the failure to bring perpetrators to justice fuels further attacks, </w:t>
      </w:r>
      <w:r w:rsidR="00963FD9">
        <w:rPr>
          <w:sz w:val="22"/>
          <w:szCs w:val="22"/>
        </w:rPr>
        <w:t>and</w:t>
      </w:r>
      <w:r w:rsidR="009D7455">
        <w:rPr>
          <w:sz w:val="22"/>
          <w:szCs w:val="22"/>
        </w:rPr>
        <w:t xml:space="preserve"> </w:t>
      </w:r>
      <w:r w:rsidR="00E95106" w:rsidRPr="00EE0B39">
        <w:rPr>
          <w:sz w:val="22"/>
          <w:szCs w:val="22"/>
        </w:rPr>
        <w:t>lead</w:t>
      </w:r>
      <w:r w:rsidR="00963FD9">
        <w:rPr>
          <w:sz w:val="22"/>
          <w:szCs w:val="22"/>
        </w:rPr>
        <w:t>s</w:t>
      </w:r>
      <w:r w:rsidR="00E95106" w:rsidRPr="00EE0B39">
        <w:rPr>
          <w:sz w:val="22"/>
          <w:szCs w:val="22"/>
        </w:rPr>
        <w:t xml:space="preserve"> to self-censorship. </w:t>
      </w:r>
      <w:r w:rsidR="000B1ED3">
        <w:rPr>
          <w:sz w:val="22"/>
          <w:szCs w:val="22"/>
        </w:rPr>
        <w:t xml:space="preserve">The </w:t>
      </w:r>
      <w:r w:rsidR="00BB7B70">
        <w:rPr>
          <w:sz w:val="22"/>
          <w:szCs w:val="22"/>
        </w:rPr>
        <w:t xml:space="preserve">digital space is an emerging front line for the </w:t>
      </w:r>
      <w:proofErr w:type="gramStart"/>
      <w:r w:rsidR="00BB7B70">
        <w:rPr>
          <w:sz w:val="22"/>
          <w:szCs w:val="22"/>
        </w:rPr>
        <w:t>media,</w:t>
      </w:r>
      <w:proofErr w:type="gramEnd"/>
      <w:r w:rsidR="00BB7B70">
        <w:rPr>
          <w:sz w:val="22"/>
          <w:szCs w:val="22"/>
        </w:rPr>
        <w:t xml:space="preserve"> meanwhile </w:t>
      </w:r>
      <w:r w:rsidR="004D74BD" w:rsidRPr="000B1ED3">
        <w:rPr>
          <w:sz w:val="22"/>
          <w:szCs w:val="22"/>
        </w:rPr>
        <w:t xml:space="preserve">the Electronic Information and Transactions Law </w:t>
      </w:r>
      <w:r w:rsidR="004D74BD">
        <w:rPr>
          <w:sz w:val="22"/>
          <w:szCs w:val="22"/>
        </w:rPr>
        <w:t xml:space="preserve">and the broader </w:t>
      </w:r>
      <w:r w:rsidR="000B1ED3" w:rsidRPr="000B1ED3">
        <w:rPr>
          <w:sz w:val="22"/>
          <w:szCs w:val="22"/>
        </w:rPr>
        <w:t xml:space="preserve">Criminal Code </w:t>
      </w:r>
      <w:r w:rsidR="00E95106" w:rsidRPr="000B1ED3">
        <w:rPr>
          <w:sz w:val="22"/>
          <w:szCs w:val="22"/>
        </w:rPr>
        <w:t xml:space="preserve">are </w:t>
      </w:r>
      <w:r w:rsidR="00BB7B70">
        <w:rPr>
          <w:sz w:val="22"/>
          <w:szCs w:val="22"/>
        </w:rPr>
        <w:t xml:space="preserve">being </w:t>
      </w:r>
      <w:r w:rsidR="00E95106" w:rsidRPr="000B1ED3">
        <w:rPr>
          <w:sz w:val="22"/>
          <w:szCs w:val="22"/>
        </w:rPr>
        <w:t xml:space="preserve">abused to silence critical voices. </w:t>
      </w:r>
    </w:p>
    <w:p w14:paraId="2BE80952" w14:textId="77777777" w:rsidR="003F77D3" w:rsidRDefault="003F77D3" w:rsidP="00C576DB">
      <w:pPr>
        <w:jc w:val="both"/>
        <w:rPr>
          <w:sz w:val="22"/>
          <w:szCs w:val="22"/>
        </w:rPr>
      </w:pPr>
    </w:p>
    <w:p w14:paraId="7FBA50CC" w14:textId="4736538B" w:rsidR="00F503C9" w:rsidRDefault="000664E3" w:rsidP="0005134F">
      <w:pPr>
        <w:jc w:val="both"/>
        <w:rPr>
          <w:sz w:val="22"/>
          <w:szCs w:val="22"/>
        </w:rPr>
      </w:pPr>
      <w:r>
        <w:rPr>
          <w:sz w:val="22"/>
          <w:szCs w:val="22"/>
        </w:rPr>
        <w:t>“</w:t>
      </w:r>
      <w:r w:rsidR="0077489D">
        <w:rPr>
          <w:sz w:val="22"/>
          <w:szCs w:val="22"/>
        </w:rPr>
        <w:t>In a region where the press is under sustained attack, Indonesia has a leadership role to p</w:t>
      </w:r>
      <w:r w:rsidR="00946D1A">
        <w:rPr>
          <w:sz w:val="22"/>
          <w:szCs w:val="22"/>
        </w:rPr>
        <w:t>lay in defending media freedoms</w:t>
      </w:r>
      <w:r w:rsidR="00173630">
        <w:rPr>
          <w:sz w:val="22"/>
          <w:szCs w:val="22"/>
        </w:rPr>
        <w:t>,” the m</w:t>
      </w:r>
      <w:r w:rsidR="00332CA0">
        <w:rPr>
          <w:sz w:val="22"/>
          <w:szCs w:val="22"/>
        </w:rPr>
        <w:t>ission said. “</w:t>
      </w:r>
      <w:r w:rsidR="00946D1A">
        <w:rPr>
          <w:sz w:val="22"/>
          <w:szCs w:val="22"/>
        </w:rPr>
        <w:t>T</w:t>
      </w:r>
      <w:r w:rsidR="00F503C9">
        <w:rPr>
          <w:sz w:val="22"/>
          <w:szCs w:val="22"/>
        </w:rPr>
        <w:t xml:space="preserve">here has been </w:t>
      </w:r>
      <w:r w:rsidR="00747094">
        <w:rPr>
          <w:sz w:val="22"/>
          <w:szCs w:val="22"/>
        </w:rPr>
        <w:t>little</w:t>
      </w:r>
      <w:r w:rsidR="00F503C9">
        <w:rPr>
          <w:sz w:val="22"/>
          <w:szCs w:val="22"/>
        </w:rPr>
        <w:t xml:space="preserve"> demonstrable </w:t>
      </w:r>
      <w:r w:rsidR="00EE44F1">
        <w:rPr>
          <w:sz w:val="22"/>
          <w:szCs w:val="22"/>
        </w:rPr>
        <w:t>progress</w:t>
      </w:r>
      <w:r w:rsidR="00C576DB">
        <w:rPr>
          <w:sz w:val="22"/>
          <w:szCs w:val="22"/>
        </w:rPr>
        <w:t xml:space="preserve"> following </w:t>
      </w:r>
      <w:r w:rsidR="00946D1A">
        <w:rPr>
          <w:sz w:val="22"/>
          <w:szCs w:val="22"/>
        </w:rPr>
        <w:t xml:space="preserve">the recommendations </w:t>
      </w:r>
      <w:r w:rsidR="00C576DB">
        <w:rPr>
          <w:sz w:val="22"/>
          <w:szCs w:val="22"/>
        </w:rPr>
        <w:t>offered by the mission a year ago, and despite significant interventions by local civil society organisations.</w:t>
      </w:r>
      <w:r w:rsidR="0005134F">
        <w:rPr>
          <w:sz w:val="22"/>
          <w:szCs w:val="22"/>
        </w:rPr>
        <w:t xml:space="preserve"> </w:t>
      </w:r>
      <w:r w:rsidR="00FC6A65">
        <w:rPr>
          <w:sz w:val="22"/>
          <w:szCs w:val="22"/>
        </w:rPr>
        <w:t xml:space="preserve">The government of </w:t>
      </w:r>
      <w:r w:rsidR="00F503C9" w:rsidRPr="00F503C9">
        <w:rPr>
          <w:sz w:val="22"/>
          <w:szCs w:val="22"/>
        </w:rPr>
        <w:t xml:space="preserve">President Widodo </w:t>
      </w:r>
      <w:r w:rsidR="0005134F">
        <w:rPr>
          <w:sz w:val="22"/>
          <w:szCs w:val="22"/>
        </w:rPr>
        <w:t>should</w:t>
      </w:r>
      <w:r w:rsidR="00F503C9" w:rsidRPr="00F503C9">
        <w:rPr>
          <w:sz w:val="22"/>
          <w:szCs w:val="22"/>
        </w:rPr>
        <w:t xml:space="preserve"> do more</w:t>
      </w:r>
      <w:r w:rsidR="00F503C9">
        <w:rPr>
          <w:b/>
          <w:sz w:val="22"/>
          <w:szCs w:val="22"/>
        </w:rPr>
        <w:t xml:space="preserve"> </w:t>
      </w:r>
      <w:r w:rsidR="00F503C9">
        <w:rPr>
          <w:sz w:val="22"/>
          <w:szCs w:val="22"/>
        </w:rPr>
        <w:t>to advance media freedom and protect journalists.”</w:t>
      </w:r>
    </w:p>
    <w:p w14:paraId="29BAA34A" w14:textId="77777777" w:rsidR="00AF3AC7" w:rsidRDefault="00AF3AC7" w:rsidP="00BE3B22">
      <w:pPr>
        <w:jc w:val="both"/>
        <w:rPr>
          <w:sz w:val="22"/>
          <w:szCs w:val="22"/>
        </w:rPr>
      </w:pPr>
    </w:p>
    <w:p w14:paraId="7817070D" w14:textId="1EDAFF6E" w:rsidR="00000B55" w:rsidRDefault="00EF2822" w:rsidP="00BE3B22">
      <w:pPr>
        <w:jc w:val="both"/>
        <w:rPr>
          <w:sz w:val="22"/>
          <w:szCs w:val="22"/>
        </w:rPr>
      </w:pPr>
      <w:r>
        <w:rPr>
          <w:sz w:val="22"/>
          <w:szCs w:val="22"/>
        </w:rPr>
        <w:t>On its first visit, the m</w:t>
      </w:r>
      <w:r w:rsidR="00000B55">
        <w:rPr>
          <w:sz w:val="22"/>
          <w:szCs w:val="22"/>
        </w:rPr>
        <w:t xml:space="preserve">ission was briefed on </w:t>
      </w:r>
      <w:r w:rsidR="00963FD9">
        <w:rPr>
          <w:sz w:val="22"/>
          <w:szCs w:val="22"/>
        </w:rPr>
        <w:t xml:space="preserve">the </w:t>
      </w:r>
      <w:r w:rsidR="00196F5B">
        <w:rPr>
          <w:sz w:val="22"/>
          <w:szCs w:val="22"/>
        </w:rPr>
        <w:t xml:space="preserve">2009 </w:t>
      </w:r>
      <w:proofErr w:type="spellStart"/>
      <w:r w:rsidR="0071052D" w:rsidRPr="0071052D">
        <w:rPr>
          <w:sz w:val="22"/>
          <w:szCs w:val="22"/>
        </w:rPr>
        <w:t>Anak</w:t>
      </w:r>
      <w:proofErr w:type="spellEnd"/>
      <w:r w:rsidR="0071052D" w:rsidRPr="0071052D">
        <w:rPr>
          <w:sz w:val="22"/>
          <w:szCs w:val="22"/>
        </w:rPr>
        <w:t xml:space="preserve"> </w:t>
      </w:r>
      <w:proofErr w:type="spellStart"/>
      <w:r w:rsidR="0071052D" w:rsidRPr="0071052D">
        <w:rPr>
          <w:sz w:val="22"/>
          <w:szCs w:val="22"/>
        </w:rPr>
        <w:t>Agung</w:t>
      </w:r>
      <w:proofErr w:type="spellEnd"/>
      <w:r w:rsidR="0071052D" w:rsidRPr="0071052D">
        <w:rPr>
          <w:sz w:val="22"/>
          <w:szCs w:val="22"/>
        </w:rPr>
        <w:t xml:space="preserve"> </w:t>
      </w:r>
      <w:proofErr w:type="spellStart"/>
      <w:r w:rsidR="0071052D" w:rsidRPr="0071052D">
        <w:rPr>
          <w:sz w:val="22"/>
          <w:szCs w:val="22"/>
        </w:rPr>
        <w:t>Prabangsa</w:t>
      </w:r>
      <w:proofErr w:type="spellEnd"/>
      <w:r w:rsidR="0071052D" w:rsidRPr="0071052D">
        <w:rPr>
          <w:sz w:val="22"/>
          <w:szCs w:val="22"/>
        </w:rPr>
        <w:t xml:space="preserve"> </w:t>
      </w:r>
      <w:r w:rsidR="00000B55">
        <w:rPr>
          <w:sz w:val="22"/>
          <w:szCs w:val="22"/>
        </w:rPr>
        <w:t>murder case in Bali, which as a result of cooperation between media, police an</w:t>
      </w:r>
      <w:r w:rsidR="00C82EAE">
        <w:rPr>
          <w:sz w:val="22"/>
          <w:szCs w:val="22"/>
        </w:rPr>
        <w:t>d local government resulted in</w:t>
      </w:r>
      <w:r w:rsidR="00AF4F0E">
        <w:rPr>
          <w:sz w:val="22"/>
          <w:szCs w:val="22"/>
        </w:rPr>
        <w:t xml:space="preserve"> the</w:t>
      </w:r>
      <w:r w:rsidR="00000B55">
        <w:rPr>
          <w:sz w:val="22"/>
          <w:szCs w:val="22"/>
        </w:rPr>
        <w:t xml:space="preserve"> prosecution not only of the killers but also of the mastermind. </w:t>
      </w:r>
    </w:p>
    <w:p w14:paraId="26766E44" w14:textId="77777777" w:rsidR="00000B55" w:rsidRDefault="00000B55" w:rsidP="00B73DA1">
      <w:pPr>
        <w:jc w:val="both"/>
        <w:rPr>
          <w:sz w:val="22"/>
          <w:szCs w:val="22"/>
        </w:rPr>
      </w:pPr>
    </w:p>
    <w:p w14:paraId="2870F9F3" w14:textId="13442141" w:rsidR="00000B55" w:rsidRDefault="00000B55" w:rsidP="00B73DA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“The </w:t>
      </w:r>
      <w:proofErr w:type="spellStart"/>
      <w:r>
        <w:rPr>
          <w:sz w:val="22"/>
          <w:szCs w:val="22"/>
        </w:rPr>
        <w:t>Prabangsa</w:t>
      </w:r>
      <w:proofErr w:type="spellEnd"/>
      <w:r>
        <w:rPr>
          <w:sz w:val="22"/>
          <w:szCs w:val="22"/>
        </w:rPr>
        <w:t xml:space="preserve"> case proves that Indonesia </w:t>
      </w:r>
      <w:r w:rsidR="00C74C01">
        <w:rPr>
          <w:sz w:val="22"/>
          <w:szCs w:val="22"/>
        </w:rPr>
        <w:t>can tackle</w:t>
      </w:r>
      <w:r w:rsidR="00485D8D">
        <w:rPr>
          <w:sz w:val="22"/>
          <w:szCs w:val="22"/>
        </w:rPr>
        <w:t xml:space="preserve"> impunity</w:t>
      </w:r>
      <w:r w:rsidR="00C74C01">
        <w:rPr>
          <w:sz w:val="22"/>
          <w:szCs w:val="22"/>
        </w:rPr>
        <w:t>,”</w:t>
      </w:r>
      <w:r w:rsidR="00C74C01" w:rsidRPr="00C74C01">
        <w:rPr>
          <w:sz w:val="22"/>
          <w:szCs w:val="22"/>
        </w:rPr>
        <w:t xml:space="preserve"> </w:t>
      </w:r>
      <w:r w:rsidR="0009636E">
        <w:rPr>
          <w:sz w:val="22"/>
          <w:szCs w:val="22"/>
        </w:rPr>
        <w:t>the m</w:t>
      </w:r>
      <w:r w:rsidR="00C74C01">
        <w:rPr>
          <w:sz w:val="22"/>
          <w:szCs w:val="22"/>
        </w:rPr>
        <w:t xml:space="preserve">ission said. </w:t>
      </w:r>
      <w:r w:rsidR="003C5AC2">
        <w:rPr>
          <w:sz w:val="22"/>
          <w:szCs w:val="22"/>
        </w:rPr>
        <w:t>“W</w:t>
      </w:r>
      <w:r>
        <w:rPr>
          <w:sz w:val="22"/>
          <w:szCs w:val="22"/>
        </w:rPr>
        <w:t xml:space="preserve">e welcome the dialogue that has begun </w:t>
      </w:r>
      <w:r w:rsidR="003C5AC2">
        <w:rPr>
          <w:sz w:val="22"/>
          <w:szCs w:val="22"/>
        </w:rPr>
        <w:t>with the Widodo administration.”</w:t>
      </w:r>
    </w:p>
    <w:p w14:paraId="1131B18D" w14:textId="77777777" w:rsidR="008F7BAE" w:rsidRDefault="008F7BAE" w:rsidP="00B91F03">
      <w:pPr>
        <w:jc w:val="both"/>
        <w:rPr>
          <w:sz w:val="22"/>
          <w:szCs w:val="22"/>
        </w:rPr>
      </w:pPr>
    </w:p>
    <w:p w14:paraId="3363A4B5" w14:textId="46775370" w:rsidR="00F94E13" w:rsidRPr="00B91F03" w:rsidRDefault="003C5AC2" w:rsidP="00B91F03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The Mission </w:t>
      </w:r>
      <w:r w:rsidR="00742B23">
        <w:rPr>
          <w:sz w:val="22"/>
          <w:szCs w:val="22"/>
        </w:rPr>
        <w:t>will publish a report</w:t>
      </w:r>
      <w:r w:rsidR="00747094">
        <w:rPr>
          <w:sz w:val="22"/>
          <w:szCs w:val="22"/>
        </w:rPr>
        <w:t xml:space="preserve"> </w:t>
      </w:r>
      <w:r w:rsidR="003E6C37">
        <w:rPr>
          <w:sz w:val="22"/>
          <w:szCs w:val="22"/>
        </w:rPr>
        <w:t xml:space="preserve">of its findings </w:t>
      </w:r>
      <w:r w:rsidR="00742B23">
        <w:rPr>
          <w:sz w:val="22"/>
          <w:szCs w:val="22"/>
        </w:rPr>
        <w:t xml:space="preserve">and recommendations </w:t>
      </w:r>
      <w:r w:rsidR="00366B46">
        <w:rPr>
          <w:sz w:val="22"/>
          <w:szCs w:val="22"/>
        </w:rPr>
        <w:t>by the end of November</w:t>
      </w:r>
      <w:r w:rsidR="00747094">
        <w:rPr>
          <w:sz w:val="22"/>
          <w:szCs w:val="22"/>
        </w:rPr>
        <w:t xml:space="preserve">. </w:t>
      </w:r>
      <w:r w:rsidR="00F94E13">
        <w:rPr>
          <w:sz w:val="22"/>
          <w:szCs w:val="22"/>
        </w:rPr>
        <w:t>Recommendations from the IPMI visit in 2014 are available here</w:t>
      </w:r>
      <w:r w:rsidR="00FE66D5">
        <w:rPr>
          <w:sz w:val="22"/>
          <w:szCs w:val="22"/>
        </w:rPr>
        <w:t xml:space="preserve">: </w:t>
      </w:r>
      <w:hyperlink r:id="rId15" w:history="1">
        <w:r w:rsidR="00AF65EE" w:rsidRPr="008C2515">
          <w:rPr>
            <w:rStyle w:val="Hyperlink"/>
            <w:sz w:val="22"/>
            <w:szCs w:val="22"/>
          </w:rPr>
          <w:t>www.tifafoundation.org/international-partnership-mission-to-indonesia/</w:t>
        </w:r>
      </w:hyperlink>
      <w:r w:rsidR="00FE66D5">
        <w:rPr>
          <w:sz w:val="22"/>
          <w:szCs w:val="22"/>
        </w:rPr>
        <w:t>.</w:t>
      </w:r>
    </w:p>
    <w:p w14:paraId="10B289ED" w14:textId="77777777" w:rsidR="00F94E13" w:rsidRDefault="00F94E13" w:rsidP="00747094">
      <w:pPr>
        <w:rPr>
          <w:sz w:val="22"/>
          <w:szCs w:val="22"/>
        </w:rPr>
      </w:pPr>
    </w:p>
    <w:p w14:paraId="2C61F83B" w14:textId="77777777" w:rsidR="00747094" w:rsidRPr="00FC6A65" w:rsidRDefault="00747094" w:rsidP="00747094">
      <w:pPr>
        <w:rPr>
          <w:b/>
          <w:sz w:val="22"/>
          <w:szCs w:val="22"/>
        </w:rPr>
      </w:pPr>
      <w:r w:rsidRPr="00FC6A65">
        <w:rPr>
          <w:b/>
          <w:sz w:val="22"/>
          <w:szCs w:val="22"/>
        </w:rPr>
        <w:t>Editorial note:</w:t>
      </w:r>
    </w:p>
    <w:p w14:paraId="457CAC93" w14:textId="60478E14" w:rsidR="00FC6A65" w:rsidRDefault="00FC6A65" w:rsidP="00747094">
      <w:pPr>
        <w:rPr>
          <w:sz w:val="22"/>
          <w:szCs w:val="22"/>
        </w:rPr>
      </w:pPr>
      <w:r w:rsidRPr="00EE0B39">
        <w:rPr>
          <w:sz w:val="22"/>
          <w:szCs w:val="22"/>
        </w:rPr>
        <w:t xml:space="preserve">The International Partnership Mission </w:t>
      </w:r>
      <w:r>
        <w:rPr>
          <w:sz w:val="22"/>
          <w:szCs w:val="22"/>
        </w:rPr>
        <w:t>to Indonesia visited the country from November 9</w:t>
      </w:r>
      <w:r w:rsidRPr="00FC6A65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-13</w:t>
      </w:r>
      <w:r w:rsidRPr="00FC6A65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and visited </w:t>
      </w:r>
      <w:r w:rsidR="006C7FBF">
        <w:rPr>
          <w:sz w:val="22"/>
          <w:szCs w:val="22"/>
        </w:rPr>
        <w:t>Jakarta, Jayapura and Makass</w:t>
      </w:r>
      <w:r>
        <w:rPr>
          <w:sz w:val="22"/>
          <w:szCs w:val="22"/>
        </w:rPr>
        <w:t>ar.</w:t>
      </w:r>
    </w:p>
    <w:p w14:paraId="1CCA6E00" w14:textId="77777777" w:rsidR="007832EE" w:rsidRDefault="007832EE" w:rsidP="00747094">
      <w:pPr>
        <w:rPr>
          <w:sz w:val="22"/>
          <w:szCs w:val="22"/>
        </w:rPr>
      </w:pPr>
    </w:p>
    <w:p w14:paraId="784886F5" w14:textId="77777777" w:rsidR="007832EE" w:rsidRDefault="00747094" w:rsidP="00747094">
      <w:pPr>
        <w:rPr>
          <w:b/>
          <w:sz w:val="22"/>
          <w:szCs w:val="22"/>
        </w:rPr>
        <w:sectPr w:rsidR="007832EE" w:rsidSect="003F0F3D">
          <w:pgSz w:w="11906" w:h="16838"/>
          <w:pgMar w:top="567" w:right="1800" w:bottom="1440" w:left="1800" w:header="708" w:footer="708" w:gutter="0"/>
          <w:cols w:space="708"/>
          <w:docGrid w:linePitch="360"/>
        </w:sectPr>
      </w:pPr>
      <w:r>
        <w:rPr>
          <w:sz w:val="22"/>
          <w:szCs w:val="22"/>
        </w:rPr>
        <w:br/>
      </w:r>
    </w:p>
    <w:p w14:paraId="5AF565A2" w14:textId="18831850" w:rsidR="00747094" w:rsidRPr="00FC6A65" w:rsidRDefault="00747094" w:rsidP="00747094">
      <w:pPr>
        <w:rPr>
          <w:b/>
          <w:sz w:val="22"/>
          <w:szCs w:val="22"/>
        </w:rPr>
      </w:pPr>
      <w:r w:rsidRPr="00FC6A65">
        <w:rPr>
          <w:b/>
          <w:sz w:val="22"/>
          <w:szCs w:val="22"/>
        </w:rPr>
        <w:lastRenderedPageBreak/>
        <w:t>CONTACTS</w:t>
      </w:r>
    </w:p>
    <w:p w14:paraId="4F2430C7" w14:textId="77777777" w:rsidR="007832EE" w:rsidRDefault="007832EE" w:rsidP="00195DB8">
      <w:pPr>
        <w:rPr>
          <w:sz w:val="22"/>
          <w:szCs w:val="22"/>
        </w:rPr>
      </w:pPr>
    </w:p>
    <w:p w14:paraId="1B7F8417" w14:textId="334306CF" w:rsidR="00195DB8" w:rsidRDefault="0053569E" w:rsidP="00195DB8">
      <w:r>
        <w:rPr>
          <w:sz w:val="22"/>
          <w:szCs w:val="22"/>
        </w:rPr>
        <w:t>Jose Antonio Belo</w:t>
      </w:r>
      <w:r w:rsidR="00195DB8" w:rsidRPr="000D701B">
        <w:rPr>
          <w:sz w:val="22"/>
          <w:szCs w:val="22"/>
        </w:rPr>
        <w:t xml:space="preserve"> </w:t>
      </w:r>
    </w:p>
    <w:p w14:paraId="05FB2B25" w14:textId="77777777" w:rsidR="00195DB8" w:rsidRPr="000D701B" w:rsidRDefault="00195DB8" w:rsidP="00195DB8">
      <w:pPr>
        <w:rPr>
          <w:sz w:val="22"/>
          <w:szCs w:val="22"/>
        </w:rPr>
      </w:pPr>
      <w:r w:rsidRPr="000D701B">
        <w:rPr>
          <w:sz w:val="22"/>
          <w:szCs w:val="22"/>
        </w:rPr>
        <w:t>South East Asian Journalist Unions (SEAJU)</w:t>
      </w:r>
    </w:p>
    <w:p w14:paraId="0FB2D42E" w14:textId="77777777" w:rsidR="00195DB8" w:rsidRPr="000D701B" w:rsidRDefault="002F3FA2" w:rsidP="00195DB8">
      <w:pPr>
        <w:rPr>
          <w:sz w:val="22"/>
          <w:szCs w:val="22"/>
        </w:rPr>
      </w:pPr>
      <w:hyperlink r:id="rId16" w:history="1">
        <w:r w:rsidR="00195DB8" w:rsidRPr="000D701B">
          <w:rPr>
            <w:rStyle w:val="Hyperlink"/>
            <w:sz w:val="22"/>
            <w:szCs w:val="22"/>
          </w:rPr>
          <w:t>tempo.semanal@gmail.com</w:t>
        </w:r>
      </w:hyperlink>
    </w:p>
    <w:p w14:paraId="1348D6B7" w14:textId="77777777" w:rsidR="005B352D" w:rsidRPr="003650E5" w:rsidRDefault="005B352D" w:rsidP="005B352D">
      <w:pPr>
        <w:pStyle w:val="Normal2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C61DC4E" w14:textId="77777777" w:rsidR="005B352D" w:rsidRPr="003650E5" w:rsidRDefault="005B352D" w:rsidP="005B352D">
      <w:pPr>
        <w:pStyle w:val="Normal2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650E5">
        <w:rPr>
          <w:rFonts w:ascii="Times New Roman" w:eastAsia="Times New Roman" w:hAnsi="Times New Roman" w:cs="Times New Roman"/>
          <w:sz w:val="22"/>
          <w:szCs w:val="22"/>
        </w:rPr>
        <w:t>Kulachada Chaipipat</w:t>
      </w:r>
    </w:p>
    <w:p w14:paraId="184799A5" w14:textId="77777777" w:rsidR="005B352D" w:rsidRPr="003650E5" w:rsidRDefault="005B352D" w:rsidP="005B352D">
      <w:pPr>
        <w:pStyle w:val="Normal2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650E5">
        <w:rPr>
          <w:rFonts w:ascii="Times New Roman" w:eastAsia="Times New Roman" w:hAnsi="Times New Roman" w:cs="Times New Roman"/>
          <w:sz w:val="22"/>
          <w:szCs w:val="22"/>
        </w:rPr>
        <w:t>Southeast Asian Press Alliance (SEAPA)</w:t>
      </w:r>
    </w:p>
    <w:p w14:paraId="0DDE14EE" w14:textId="77777777" w:rsidR="005B352D" w:rsidRPr="003650E5" w:rsidRDefault="002F3FA2" w:rsidP="005B352D">
      <w:pPr>
        <w:pStyle w:val="Normal2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hyperlink r:id="rId17" w:history="1">
        <w:r w:rsidR="005B352D" w:rsidRPr="003650E5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kcchacha@gmail.com</w:t>
        </w:r>
      </w:hyperlink>
    </w:p>
    <w:p w14:paraId="5D71BFFD" w14:textId="77777777" w:rsidR="005B352D" w:rsidRDefault="005B352D" w:rsidP="005B352D">
      <w:pPr>
        <w:pStyle w:val="FootnoteText"/>
        <w:rPr>
          <w:rFonts w:ascii="Times New Roman" w:eastAsia="Times New Roman" w:hAnsi="Times New Roman"/>
          <w:sz w:val="22"/>
          <w:szCs w:val="22"/>
        </w:rPr>
      </w:pPr>
    </w:p>
    <w:p w14:paraId="2C0CEBE9" w14:textId="2F126DBE" w:rsidR="001475DB" w:rsidRDefault="0053569E" w:rsidP="001475DB">
      <w:r>
        <w:rPr>
          <w:sz w:val="22"/>
          <w:szCs w:val="22"/>
        </w:rPr>
        <w:t xml:space="preserve">Céline </w:t>
      </w:r>
      <w:proofErr w:type="spellStart"/>
      <w:r>
        <w:rPr>
          <w:sz w:val="22"/>
          <w:szCs w:val="22"/>
        </w:rPr>
        <w:t>Cornereau</w:t>
      </w:r>
      <w:proofErr w:type="spellEnd"/>
      <w:r w:rsidR="001475DB" w:rsidRPr="000D701B">
        <w:rPr>
          <w:sz w:val="22"/>
          <w:szCs w:val="22"/>
        </w:rPr>
        <w:t xml:space="preserve"> </w:t>
      </w:r>
    </w:p>
    <w:p w14:paraId="06C30DFC" w14:textId="77777777" w:rsidR="001475DB" w:rsidRPr="000D701B" w:rsidRDefault="001475DB" w:rsidP="001475DB">
      <w:pPr>
        <w:rPr>
          <w:sz w:val="22"/>
          <w:szCs w:val="22"/>
        </w:rPr>
      </w:pPr>
      <w:r w:rsidRPr="000D701B">
        <w:rPr>
          <w:sz w:val="22"/>
          <w:szCs w:val="22"/>
        </w:rPr>
        <w:t>Media Legal Defence Initiative</w:t>
      </w:r>
    </w:p>
    <w:p w14:paraId="03FC22D7" w14:textId="77777777" w:rsidR="001475DB" w:rsidRPr="000D701B" w:rsidRDefault="002F3FA2" w:rsidP="001475DB">
      <w:pPr>
        <w:rPr>
          <w:sz w:val="22"/>
          <w:szCs w:val="22"/>
        </w:rPr>
      </w:pPr>
      <w:hyperlink r:id="rId18" w:history="1">
        <w:r w:rsidR="001475DB" w:rsidRPr="000D701B">
          <w:rPr>
            <w:rStyle w:val="Hyperlink"/>
            <w:sz w:val="22"/>
            <w:szCs w:val="22"/>
          </w:rPr>
          <w:t>celine.cornereau@mediadefence.org</w:t>
        </w:r>
      </w:hyperlink>
    </w:p>
    <w:p w14:paraId="39DE9BD4" w14:textId="77777777" w:rsidR="001475DB" w:rsidRPr="003650E5" w:rsidRDefault="001475DB" w:rsidP="005B352D">
      <w:pPr>
        <w:pStyle w:val="FootnoteText"/>
        <w:rPr>
          <w:rFonts w:ascii="Times New Roman" w:eastAsia="Times New Roman" w:hAnsi="Times New Roman"/>
          <w:sz w:val="22"/>
          <w:szCs w:val="22"/>
        </w:rPr>
      </w:pPr>
    </w:p>
    <w:p w14:paraId="6FDF386E" w14:textId="77777777" w:rsidR="005B352D" w:rsidRPr="003650E5" w:rsidRDefault="005B352D" w:rsidP="005B352D">
      <w:pPr>
        <w:pStyle w:val="FootnoteText"/>
        <w:rPr>
          <w:rFonts w:ascii="Times New Roman" w:eastAsia="Times New Roman" w:hAnsi="Times New Roman"/>
          <w:sz w:val="22"/>
          <w:szCs w:val="22"/>
        </w:rPr>
      </w:pPr>
      <w:r w:rsidRPr="003650E5">
        <w:rPr>
          <w:rFonts w:ascii="Times New Roman" w:eastAsia="Times New Roman" w:hAnsi="Times New Roman"/>
          <w:sz w:val="22"/>
          <w:szCs w:val="22"/>
        </w:rPr>
        <w:t>Sumit Galhotra</w:t>
      </w:r>
    </w:p>
    <w:p w14:paraId="3DCF57F8" w14:textId="77777777" w:rsidR="005B352D" w:rsidRPr="003650E5" w:rsidRDefault="005B352D" w:rsidP="005B352D">
      <w:pPr>
        <w:pStyle w:val="FootnoteText"/>
        <w:rPr>
          <w:rFonts w:ascii="Times New Roman" w:eastAsia="Times New Roman" w:hAnsi="Times New Roman"/>
          <w:sz w:val="22"/>
          <w:szCs w:val="22"/>
        </w:rPr>
      </w:pPr>
      <w:r w:rsidRPr="003650E5">
        <w:rPr>
          <w:rFonts w:ascii="Times New Roman" w:eastAsia="Times New Roman" w:hAnsi="Times New Roman"/>
          <w:sz w:val="22"/>
          <w:szCs w:val="22"/>
        </w:rPr>
        <w:t>Committee to Protect Journalists</w:t>
      </w:r>
    </w:p>
    <w:p w14:paraId="566EACF1" w14:textId="77777777" w:rsidR="005B352D" w:rsidRDefault="002F3FA2" w:rsidP="005B352D">
      <w:pPr>
        <w:pStyle w:val="FootnoteText"/>
        <w:rPr>
          <w:rStyle w:val="Hyperlink"/>
          <w:rFonts w:ascii="Times New Roman" w:eastAsia="Times New Roman" w:hAnsi="Times New Roman"/>
          <w:sz w:val="22"/>
          <w:szCs w:val="22"/>
        </w:rPr>
      </w:pPr>
      <w:hyperlink r:id="rId19" w:history="1">
        <w:r w:rsidR="005B352D" w:rsidRPr="003650E5">
          <w:rPr>
            <w:rStyle w:val="Hyperlink"/>
            <w:rFonts w:ascii="Times New Roman" w:eastAsia="Times New Roman" w:hAnsi="Times New Roman"/>
            <w:sz w:val="22"/>
            <w:szCs w:val="22"/>
          </w:rPr>
          <w:t>sgalhotra@cpj.org</w:t>
        </w:r>
      </w:hyperlink>
    </w:p>
    <w:p w14:paraId="7DB801B9" w14:textId="77777777" w:rsidR="00195DB8" w:rsidRDefault="00195DB8" w:rsidP="005B352D">
      <w:pPr>
        <w:pStyle w:val="FootnoteText"/>
        <w:rPr>
          <w:rStyle w:val="Hyperlink"/>
          <w:rFonts w:ascii="Times New Roman" w:eastAsia="Times New Roman" w:hAnsi="Times New Roman"/>
          <w:sz w:val="22"/>
          <w:szCs w:val="22"/>
        </w:rPr>
      </w:pPr>
    </w:p>
    <w:p w14:paraId="50A216C1" w14:textId="7AFA753C" w:rsidR="00195DB8" w:rsidRPr="003F0F3D" w:rsidRDefault="0053569E" w:rsidP="00195DB8">
      <w:pPr>
        <w:rPr>
          <w:lang w:val="es-ES"/>
        </w:rPr>
      </w:pPr>
      <w:proofErr w:type="spellStart"/>
      <w:r w:rsidRPr="003F0F3D">
        <w:rPr>
          <w:sz w:val="22"/>
          <w:szCs w:val="22"/>
          <w:lang w:val="es-ES"/>
        </w:rPr>
        <w:t>Esben</w:t>
      </w:r>
      <w:proofErr w:type="spellEnd"/>
      <w:r w:rsidRPr="003F0F3D">
        <w:rPr>
          <w:sz w:val="22"/>
          <w:szCs w:val="22"/>
          <w:lang w:val="es-ES"/>
        </w:rPr>
        <w:t xml:space="preserve"> Q. </w:t>
      </w:r>
      <w:proofErr w:type="spellStart"/>
      <w:r w:rsidRPr="003F0F3D">
        <w:rPr>
          <w:sz w:val="22"/>
          <w:szCs w:val="22"/>
          <w:lang w:val="es-ES"/>
        </w:rPr>
        <w:t>Harboe</w:t>
      </w:r>
      <w:proofErr w:type="spellEnd"/>
      <w:r w:rsidR="00195DB8" w:rsidRPr="003F0F3D">
        <w:rPr>
          <w:sz w:val="22"/>
          <w:szCs w:val="22"/>
          <w:lang w:val="es-ES"/>
        </w:rPr>
        <w:t xml:space="preserve"> </w:t>
      </w:r>
    </w:p>
    <w:p w14:paraId="754FCB5E" w14:textId="77777777" w:rsidR="00195DB8" w:rsidRPr="000D701B" w:rsidRDefault="00195DB8" w:rsidP="00195DB8">
      <w:pPr>
        <w:rPr>
          <w:sz w:val="22"/>
          <w:szCs w:val="22"/>
        </w:rPr>
      </w:pPr>
      <w:r w:rsidRPr="000D701B">
        <w:rPr>
          <w:sz w:val="22"/>
          <w:szCs w:val="22"/>
        </w:rPr>
        <w:t>International Media Support (IMS)</w:t>
      </w:r>
    </w:p>
    <w:p w14:paraId="1139CC83" w14:textId="77777777" w:rsidR="00195DB8" w:rsidRDefault="002F3FA2" w:rsidP="00195DB8">
      <w:pPr>
        <w:rPr>
          <w:rStyle w:val="Hyperlink"/>
          <w:sz w:val="22"/>
          <w:szCs w:val="22"/>
        </w:rPr>
      </w:pPr>
      <w:hyperlink r:id="rId20" w:history="1">
        <w:r w:rsidR="00195DB8" w:rsidRPr="000D701B">
          <w:rPr>
            <w:rStyle w:val="Hyperlink"/>
            <w:sz w:val="22"/>
            <w:szCs w:val="22"/>
          </w:rPr>
          <w:t>eh@mediasupport.org</w:t>
        </w:r>
      </w:hyperlink>
    </w:p>
    <w:p w14:paraId="1EC12653" w14:textId="77777777" w:rsidR="00195DB8" w:rsidRDefault="00195DB8" w:rsidP="00195DB8">
      <w:pPr>
        <w:rPr>
          <w:rStyle w:val="Hyperlink"/>
          <w:sz w:val="22"/>
          <w:szCs w:val="22"/>
        </w:rPr>
      </w:pPr>
    </w:p>
    <w:p w14:paraId="3A701C6F" w14:textId="77777777" w:rsidR="007832EE" w:rsidRDefault="007832EE" w:rsidP="00195DB8">
      <w:pPr>
        <w:rPr>
          <w:sz w:val="22"/>
          <w:szCs w:val="22"/>
        </w:rPr>
      </w:pPr>
    </w:p>
    <w:p w14:paraId="79FF9581" w14:textId="77777777" w:rsidR="007832EE" w:rsidRDefault="007832EE" w:rsidP="00195DB8">
      <w:pPr>
        <w:rPr>
          <w:sz w:val="22"/>
          <w:szCs w:val="22"/>
        </w:rPr>
      </w:pPr>
    </w:p>
    <w:p w14:paraId="5D176521" w14:textId="77777777" w:rsidR="007832EE" w:rsidRDefault="007832EE" w:rsidP="00195DB8">
      <w:pPr>
        <w:rPr>
          <w:sz w:val="22"/>
          <w:szCs w:val="22"/>
        </w:rPr>
      </w:pPr>
    </w:p>
    <w:p w14:paraId="658F9926" w14:textId="77777777" w:rsidR="007832EE" w:rsidRDefault="007832EE" w:rsidP="00195DB8">
      <w:pPr>
        <w:rPr>
          <w:sz w:val="22"/>
          <w:szCs w:val="22"/>
        </w:rPr>
      </w:pPr>
    </w:p>
    <w:p w14:paraId="50F331CD" w14:textId="77777777" w:rsidR="007832EE" w:rsidRDefault="007832EE" w:rsidP="00195DB8">
      <w:pPr>
        <w:rPr>
          <w:sz w:val="22"/>
          <w:szCs w:val="22"/>
        </w:rPr>
      </w:pPr>
    </w:p>
    <w:p w14:paraId="1CEAB864" w14:textId="77777777" w:rsidR="007832EE" w:rsidRDefault="007832EE" w:rsidP="00195DB8">
      <w:pPr>
        <w:rPr>
          <w:sz w:val="22"/>
          <w:szCs w:val="22"/>
        </w:rPr>
      </w:pPr>
    </w:p>
    <w:p w14:paraId="4C0D0708" w14:textId="543977A0" w:rsidR="00195DB8" w:rsidRDefault="0053569E" w:rsidP="00195DB8">
      <w:r>
        <w:rPr>
          <w:sz w:val="22"/>
          <w:szCs w:val="22"/>
        </w:rPr>
        <w:t xml:space="preserve">Andrew </w:t>
      </w:r>
      <w:proofErr w:type="spellStart"/>
      <w:r>
        <w:rPr>
          <w:sz w:val="22"/>
          <w:szCs w:val="22"/>
        </w:rPr>
        <w:t>Heslop</w:t>
      </w:r>
      <w:proofErr w:type="spellEnd"/>
    </w:p>
    <w:p w14:paraId="2AD3A5D5" w14:textId="77777777" w:rsidR="00195DB8" w:rsidRPr="000D701B" w:rsidRDefault="00195DB8" w:rsidP="00195DB8">
      <w:pPr>
        <w:rPr>
          <w:sz w:val="22"/>
          <w:szCs w:val="22"/>
        </w:rPr>
      </w:pPr>
      <w:r w:rsidRPr="000D701B">
        <w:rPr>
          <w:sz w:val="22"/>
          <w:szCs w:val="22"/>
        </w:rPr>
        <w:t>World Association of Newspapers and News Publishers (WAN-IFRA)</w:t>
      </w:r>
      <w:r w:rsidRPr="000D701B">
        <w:rPr>
          <w:sz w:val="22"/>
          <w:szCs w:val="22"/>
        </w:rPr>
        <w:br/>
      </w:r>
      <w:hyperlink r:id="rId21" w:history="1">
        <w:r w:rsidRPr="000D701B">
          <w:rPr>
            <w:rStyle w:val="Hyperlink"/>
            <w:sz w:val="22"/>
            <w:szCs w:val="22"/>
          </w:rPr>
          <w:t>andrew.heslop@wan-ifra.org</w:t>
        </w:r>
      </w:hyperlink>
    </w:p>
    <w:p w14:paraId="0E3CA430" w14:textId="77777777" w:rsidR="005B352D" w:rsidRPr="003650E5" w:rsidRDefault="005B352D" w:rsidP="005B352D">
      <w:pPr>
        <w:pStyle w:val="FootnoteText"/>
        <w:rPr>
          <w:rFonts w:ascii="Times New Roman" w:eastAsia="Times New Roman" w:hAnsi="Times New Roman"/>
          <w:sz w:val="22"/>
          <w:szCs w:val="22"/>
        </w:rPr>
      </w:pPr>
    </w:p>
    <w:p w14:paraId="47738AD2" w14:textId="3ED6BD2D" w:rsidR="005B352D" w:rsidRPr="003650E5" w:rsidRDefault="008672FC" w:rsidP="005B352D">
      <w:pPr>
        <w:pStyle w:val="FootnoteText"/>
        <w:rPr>
          <w:rFonts w:ascii="Times New Roman" w:eastAsia="Times New Roman" w:hAnsi="Times New Roman"/>
          <w:sz w:val="22"/>
          <w:szCs w:val="22"/>
        </w:rPr>
      </w:pPr>
      <w:r w:rsidRPr="003650E5">
        <w:rPr>
          <w:rFonts w:ascii="Times New Roman" w:eastAsia="Times New Roman" w:hAnsi="Times New Roman"/>
          <w:sz w:val="22"/>
          <w:szCs w:val="22"/>
        </w:rPr>
        <w:t>Michael Karanicolas</w:t>
      </w:r>
      <w:r w:rsidRPr="003650E5">
        <w:rPr>
          <w:rFonts w:ascii="Times New Roman" w:eastAsia="Times New Roman" w:hAnsi="Times New Roman"/>
          <w:sz w:val="22"/>
          <w:szCs w:val="22"/>
        </w:rPr>
        <w:tab/>
      </w:r>
      <w:r w:rsidR="007832EE">
        <w:rPr>
          <w:rFonts w:ascii="Times New Roman" w:eastAsia="Times New Roman" w:hAnsi="Times New Roman"/>
          <w:sz w:val="22"/>
          <w:szCs w:val="22"/>
        </w:rPr>
        <w:tab/>
      </w:r>
      <w:r w:rsidR="007832EE">
        <w:rPr>
          <w:rFonts w:ascii="Times New Roman" w:eastAsia="Times New Roman" w:hAnsi="Times New Roman"/>
          <w:sz w:val="22"/>
          <w:szCs w:val="22"/>
        </w:rPr>
        <w:tab/>
      </w:r>
    </w:p>
    <w:p w14:paraId="36A17BC6" w14:textId="1CDEEEC7" w:rsidR="005B352D" w:rsidRPr="003650E5" w:rsidRDefault="008672FC" w:rsidP="005B352D">
      <w:pPr>
        <w:pStyle w:val="FootnoteText"/>
        <w:tabs>
          <w:tab w:val="left" w:pos="0"/>
          <w:tab w:val="left" w:pos="4253"/>
        </w:tabs>
        <w:rPr>
          <w:rFonts w:ascii="Times New Roman" w:eastAsia="Times New Roman" w:hAnsi="Times New Roman"/>
          <w:sz w:val="22"/>
          <w:szCs w:val="22"/>
        </w:rPr>
      </w:pPr>
      <w:r w:rsidRPr="003650E5">
        <w:rPr>
          <w:rFonts w:ascii="Times New Roman" w:eastAsia="Times New Roman" w:hAnsi="Times New Roman"/>
          <w:sz w:val="22"/>
          <w:szCs w:val="22"/>
        </w:rPr>
        <w:t>Centre for Law and Democracy</w:t>
      </w:r>
      <w:r w:rsidR="005B352D" w:rsidRPr="003650E5">
        <w:rPr>
          <w:rFonts w:ascii="Times New Roman" w:eastAsia="Times New Roman" w:hAnsi="Times New Roman"/>
          <w:sz w:val="22"/>
          <w:szCs w:val="22"/>
          <w:lang w:val="en-US"/>
        </w:rPr>
        <w:tab/>
      </w:r>
    </w:p>
    <w:p w14:paraId="6C161A77" w14:textId="2F7B05A9" w:rsidR="005B352D" w:rsidRPr="003650E5" w:rsidRDefault="002F3FA2" w:rsidP="005B352D">
      <w:pPr>
        <w:pStyle w:val="FootnoteText"/>
        <w:tabs>
          <w:tab w:val="left" w:pos="284"/>
          <w:tab w:val="left" w:pos="4111"/>
        </w:tabs>
        <w:rPr>
          <w:rFonts w:ascii="Times New Roman" w:eastAsia="Times New Roman" w:hAnsi="Times New Roman"/>
          <w:sz w:val="22"/>
          <w:szCs w:val="22"/>
          <w:lang w:val="en-US"/>
        </w:rPr>
      </w:pPr>
      <w:hyperlink r:id="rId22" w:history="1">
        <w:r w:rsidR="005B352D" w:rsidRPr="003650E5">
          <w:rPr>
            <w:rStyle w:val="Hyperlink"/>
            <w:rFonts w:ascii="Times New Roman" w:eastAsia="Times New Roman" w:hAnsi="Times New Roman"/>
            <w:sz w:val="22"/>
            <w:szCs w:val="22"/>
          </w:rPr>
          <w:t>michael@law-democracy.org</w:t>
        </w:r>
      </w:hyperlink>
      <w:r w:rsidR="005B352D" w:rsidRPr="003650E5">
        <w:rPr>
          <w:rFonts w:ascii="Times New Roman" w:eastAsia="Times New Roman" w:hAnsi="Times New Roman"/>
          <w:sz w:val="22"/>
          <w:szCs w:val="22"/>
        </w:rPr>
        <w:tab/>
      </w:r>
    </w:p>
    <w:p w14:paraId="230931A5" w14:textId="77777777" w:rsidR="00F11EF3" w:rsidRPr="003650E5" w:rsidRDefault="00F11EF3" w:rsidP="005B352D">
      <w:pPr>
        <w:pStyle w:val="Normal2"/>
        <w:contextualSpacing w:val="0"/>
        <w:jc w:val="both"/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val="id-ID"/>
        </w:rPr>
      </w:pPr>
    </w:p>
    <w:p w14:paraId="32CBBDD6" w14:textId="49FFBBCF" w:rsidR="00195DB8" w:rsidRDefault="00195DB8" w:rsidP="00195DB8">
      <w:r w:rsidRPr="000D701B">
        <w:rPr>
          <w:sz w:val="22"/>
          <w:szCs w:val="22"/>
        </w:rPr>
        <w:t>Edward Pittman</w:t>
      </w:r>
    </w:p>
    <w:p w14:paraId="4D3E91BC" w14:textId="77777777" w:rsidR="00195DB8" w:rsidRPr="000D701B" w:rsidRDefault="00195DB8" w:rsidP="00195DB8">
      <w:pPr>
        <w:rPr>
          <w:sz w:val="22"/>
          <w:szCs w:val="22"/>
        </w:rPr>
      </w:pPr>
      <w:r w:rsidRPr="000D701B">
        <w:rPr>
          <w:sz w:val="22"/>
          <w:szCs w:val="22"/>
        </w:rPr>
        <w:t>Open Society Foundations Program on Independent Journalism</w:t>
      </w:r>
    </w:p>
    <w:p w14:paraId="7469AEB6" w14:textId="77777777" w:rsidR="00195DB8" w:rsidRPr="000D701B" w:rsidRDefault="002F3FA2" w:rsidP="00195DB8">
      <w:pPr>
        <w:rPr>
          <w:sz w:val="22"/>
          <w:szCs w:val="22"/>
        </w:rPr>
      </w:pPr>
      <w:hyperlink r:id="rId23" w:history="1">
        <w:r w:rsidR="00195DB8" w:rsidRPr="000D701B">
          <w:rPr>
            <w:rStyle w:val="Hyperlink"/>
            <w:sz w:val="22"/>
            <w:szCs w:val="22"/>
          </w:rPr>
          <w:t>edward.pittman@opensocietyfoundations.org</w:t>
        </w:r>
      </w:hyperlink>
      <w:r w:rsidR="00195DB8" w:rsidRPr="000D701B">
        <w:rPr>
          <w:sz w:val="22"/>
          <w:szCs w:val="22"/>
        </w:rPr>
        <w:t xml:space="preserve"> </w:t>
      </w:r>
    </w:p>
    <w:p w14:paraId="523306F1" w14:textId="77777777" w:rsidR="005B352D" w:rsidRDefault="005B352D" w:rsidP="005B352D">
      <w:pPr>
        <w:pStyle w:val="Normal2"/>
        <w:contextualSpacing w:val="0"/>
        <w:jc w:val="both"/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val="id-ID"/>
        </w:rPr>
      </w:pPr>
    </w:p>
    <w:p w14:paraId="69CC9642" w14:textId="6B91C90A" w:rsidR="001475DB" w:rsidRDefault="001475DB" w:rsidP="001475DB">
      <w:r w:rsidRPr="000D701B">
        <w:rPr>
          <w:sz w:val="22"/>
          <w:szCs w:val="22"/>
        </w:rPr>
        <w:t>Oliver Spencer-Shrestha</w:t>
      </w:r>
    </w:p>
    <w:p w14:paraId="68AD6147" w14:textId="77777777" w:rsidR="001475DB" w:rsidRPr="000D701B" w:rsidRDefault="001475DB" w:rsidP="001475DB">
      <w:pPr>
        <w:rPr>
          <w:sz w:val="22"/>
          <w:szCs w:val="22"/>
        </w:rPr>
      </w:pPr>
      <w:r w:rsidRPr="000D701B">
        <w:rPr>
          <w:sz w:val="22"/>
          <w:szCs w:val="22"/>
        </w:rPr>
        <w:t>ARTICLE 19</w:t>
      </w:r>
    </w:p>
    <w:p w14:paraId="5E79D1EF" w14:textId="77777777" w:rsidR="001475DB" w:rsidRPr="000D701B" w:rsidRDefault="002F3FA2" w:rsidP="001475DB">
      <w:pPr>
        <w:rPr>
          <w:sz w:val="22"/>
          <w:szCs w:val="22"/>
        </w:rPr>
      </w:pPr>
      <w:hyperlink r:id="rId24" w:history="1">
        <w:r w:rsidR="001475DB" w:rsidRPr="000D701B">
          <w:rPr>
            <w:rStyle w:val="Hyperlink"/>
            <w:sz w:val="22"/>
            <w:szCs w:val="22"/>
          </w:rPr>
          <w:t>oliver@article19.org</w:t>
        </w:r>
      </w:hyperlink>
    </w:p>
    <w:p w14:paraId="54F8D9E9" w14:textId="77777777" w:rsidR="001475DB" w:rsidRPr="003650E5" w:rsidRDefault="001475DB" w:rsidP="005B352D">
      <w:pPr>
        <w:pStyle w:val="Normal2"/>
        <w:contextualSpacing w:val="0"/>
        <w:jc w:val="both"/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val="id-ID"/>
        </w:rPr>
      </w:pPr>
    </w:p>
    <w:p w14:paraId="1E7295B8" w14:textId="234C6152" w:rsidR="001475DB" w:rsidRDefault="001475DB" w:rsidP="001475DB">
      <w:r w:rsidRPr="000D701B">
        <w:rPr>
          <w:sz w:val="22"/>
          <w:szCs w:val="22"/>
        </w:rPr>
        <w:t>Jane Worthington</w:t>
      </w:r>
    </w:p>
    <w:p w14:paraId="2CE6752F" w14:textId="77777777" w:rsidR="001475DB" w:rsidRPr="000D701B" w:rsidRDefault="001475DB" w:rsidP="001475DB">
      <w:pPr>
        <w:rPr>
          <w:sz w:val="22"/>
          <w:szCs w:val="22"/>
        </w:rPr>
      </w:pPr>
      <w:r w:rsidRPr="000D701B">
        <w:rPr>
          <w:sz w:val="22"/>
          <w:szCs w:val="22"/>
        </w:rPr>
        <w:t>International Federation of Journalists (IFJ)</w:t>
      </w:r>
    </w:p>
    <w:p w14:paraId="202A4E8A" w14:textId="77777777" w:rsidR="001475DB" w:rsidRPr="000D701B" w:rsidRDefault="002F3FA2" w:rsidP="001475DB">
      <w:pPr>
        <w:rPr>
          <w:sz w:val="22"/>
          <w:szCs w:val="22"/>
        </w:rPr>
      </w:pPr>
      <w:hyperlink r:id="rId25" w:history="1">
        <w:r w:rsidR="001475DB" w:rsidRPr="000D701B">
          <w:rPr>
            <w:rStyle w:val="Hyperlink"/>
            <w:sz w:val="22"/>
            <w:szCs w:val="22"/>
          </w:rPr>
          <w:t>jane.worthington@ifj-asia.org</w:t>
        </w:r>
      </w:hyperlink>
    </w:p>
    <w:p w14:paraId="270B13C5" w14:textId="77777777" w:rsidR="003460A7" w:rsidRDefault="003460A7" w:rsidP="005B352D">
      <w:pPr>
        <w:rPr>
          <w:sz w:val="22"/>
          <w:szCs w:val="22"/>
        </w:rPr>
      </w:pPr>
    </w:p>
    <w:p w14:paraId="5E73346E" w14:textId="77777777" w:rsidR="001475DB" w:rsidRPr="000D701B" w:rsidRDefault="001475DB" w:rsidP="001475DB">
      <w:pPr>
        <w:rPr>
          <w:sz w:val="22"/>
          <w:szCs w:val="22"/>
        </w:rPr>
      </w:pPr>
    </w:p>
    <w:p w14:paraId="507E72D5" w14:textId="77777777" w:rsidR="007832EE" w:rsidRDefault="007832EE" w:rsidP="005B352D">
      <w:pPr>
        <w:rPr>
          <w:sz w:val="22"/>
          <w:szCs w:val="22"/>
        </w:rPr>
        <w:sectPr w:rsidR="007832EE" w:rsidSect="007832EE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14:paraId="350D4D53" w14:textId="116E534D" w:rsidR="001475DB" w:rsidRPr="003650E5" w:rsidRDefault="001475DB" w:rsidP="005B352D">
      <w:pPr>
        <w:rPr>
          <w:sz w:val="22"/>
          <w:szCs w:val="22"/>
        </w:rPr>
      </w:pPr>
    </w:p>
    <w:sectPr w:rsidR="001475DB" w:rsidRPr="003650E5" w:rsidSect="007832EE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E91"/>
    <w:rsid w:val="00000B55"/>
    <w:rsid w:val="00010061"/>
    <w:rsid w:val="00012CED"/>
    <w:rsid w:val="00015861"/>
    <w:rsid w:val="00031432"/>
    <w:rsid w:val="0003319D"/>
    <w:rsid w:val="0005134F"/>
    <w:rsid w:val="00054539"/>
    <w:rsid w:val="000572C6"/>
    <w:rsid w:val="000664E3"/>
    <w:rsid w:val="00066FD0"/>
    <w:rsid w:val="0009297B"/>
    <w:rsid w:val="0009636E"/>
    <w:rsid w:val="00097AF8"/>
    <w:rsid w:val="000A309C"/>
    <w:rsid w:val="000B1ED3"/>
    <w:rsid w:val="000C072C"/>
    <w:rsid w:val="000C5280"/>
    <w:rsid w:val="000D1260"/>
    <w:rsid w:val="000D74E5"/>
    <w:rsid w:val="00113A32"/>
    <w:rsid w:val="0012038E"/>
    <w:rsid w:val="00133D36"/>
    <w:rsid w:val="00137971"/>
    <w:rsid w:val="00141DEF"/>
    <w:rsid w:val="001475DB"/>
    <w:rsid w:val="00153860"/>
    <w:rsid w:val="00173630"/>
    <w:rsid w:val="0018661B"/>
    <w:rsid w:val="001874EF"/>
    <w:rsid w:val="00194706"/>
    <w:rsid w:val="00195DB8"/>
    <w:rsid w:val="00196F5B"/>
    <w:rsid w:val="001A1F18"/>
    <w:rsid w:val="001B66E0"/>
    <w:rsid w:val="001C43AD"/>
    <w:rsid w:val="001F014B"/>
    <w:rsid w:val="001F077A"/>
    <w:rsid w:val="001F1C0D"/>
    <w:rsid w:val="001F221E"/>
    <w:rsid w:val="001F25CC"/>
    <w:rsid w:val="001F6B23"/>
    <w:rsid w:val="002014CE"/>
    <w:rsid w:val="002030CC"/>
    <w:rsid w:val="00206FB7"/>
    <w:rsid w:val="00207ADC"/>
    <w:rsid w:val="00220A00"/>
    <w:rsid w:val="002214AE"/>
    <w:rsid w:val="0023002C"/>
    <w:rsid w:val="0023691D"/>
    <w:rsid w:val="00236CC7"/>
    <w:rsid w:val="00241BC1"/>
    <w:rsid w:val="00257AF2"/>
    <w:rsid w:val="002671EF"/>
    <w:rsid w:val="00275634"/>
    <w:rsid w:val="00277AA2"/>
    <w:rsid w:val="002834E9"/>
    <w:rsid w:val="00284226"/>
    <w:rsid w:val="002B3664"/>
    <w:rsid w:val="002B3D0B"/>
    <w:rsid w:val="002B4367"/>
    <w:rsid w:val="002B6AB9"/>
    <w:rsid w:val="002C43F6"/>
    <w:rsid w:val="002C7D67"/>
    <w:rsid w:val="002D1257"/>
    <w:rsid w:val="002E71A0"/>
    <w:rsid w:val="002F3FA2"/>
    <w:rsid w:val="0030123E"/>
    <w:rsid w:val="00307300"/>
    <w:rsid w:val="0032168F"/>
    <w:rsid w:val="00326B0B"/>
    <w:rsid w:val="00330B2A"/>
    <w:rsid w:val="00332CA0"/>
    <w:rsid w:val="003364BA"/>
    <w:rsid w:val="00341D6B"/>
    <w:rsid w:val="003460A7"/>
    <w:rsid w:val="003650E5"/>
    <w:rsid w:val="00365E94"/>
    <w:rsid w:val="00366167"/>
    <w:rsid w:val="00366B46"/>
    <w:rsid w:val="003709D7"/>
    <w:rsid w:val="0037101C"/>
    <w:rsid w:val="00373414"/>
    <w:rsid w:val="0037453E"/>
    <w:rsid w:val="003802B6"/>
    <w:rsid w:val="00382AF3"/>
    <w:rsid w:val="00384A32"/>
    <w:rsid w:val="00390A4C"/>
    <w:rsid w:val="00391AE0"/>
    <w:rsid w:val="003B0066"/>
    <w:rsid w:val="003B2D2E"/>
    <w:rsid w:val="003B7EDB"/>
    <w:rsid w:val="003C08D0"/>
    <w:rsid w:val="003C170C"/>
    <w:rsid w:val="003C5AC2"/>
    <w:rsid w:val="003E1EF2"/>
    <w:rsid w:val="003E6C37"/>
    <w:rsid w:val="003E7734"/>
    <w:rsid w:val="003F0F3D"/>
    <w:rsid w:val="003F1FE0"/>
    <w:rsid w:val="003F77D3"/>
    <w:rsid w:val="004012C4"/>
    <w:rsid w:val="0042552B"/>
    <w:rsid w:val="00431F3E"/>
    <w:rsid w:val="00442E69"/>
    <w:rsid w:val="00485D8D"/>
    <w:rsid w:val="004877ED"/>
    <w:rsid w:val="004909D5"/>
    <w:rsid w:val="00496443"/>
    <w:rsid w:val="00497769"/>
    <w:rsid w:val="00497783"/>
    <w:rsid w:val="004A7F67"/>
    <w:rsid w:val="004B1054"/>
    <w:rsid w:val="004B3FA2"/>
    <w:rsid w:val="004D74BD"/>
    <w:rsid w:val="004F29F2"/>
    <w:rsid w:val="004F6807"/>
    <w:rsid w:val="0050033A"/>
    <w:rsid w:val="0050055D"/>
    <w:rsid w:val="00501FE6"/>
    <w:rsid w:val="00503E50"/>
    <w:rsid w:val="005115A9"/>
    <w:rsid w:val="005119A8"/>
    <w:rsid w:val="005209CD"/>
    <w:rsid w:val="005240CB"/>
    <w:rsid w:val="00526B8C"/>
    <w:rsid w:val="005302FB"/>
    <w:rsid w:val="0053569E"/>
    <w:rsid w:val="005408A6"/>
    <w:rsid w:val="00541312"/>
    <w:rsid w:val="00542F97"/>
    <w:rsid w:val="005505FF"/>
    <w:rsid w:val="005527F7"/>
    <w:rsid w:val="00553C7E"/>
    <w:rsid w:val="005613BB"/>
    <w:rsid w:val="0056278C"/>
    <w:rsid w:val="00563645"/>
    <w:rsid w:val="00570E91"/>
    <w:rsid w:val="00572DA2"/>
    <w:rsid w:val="00576649"/>
    <w:rsid w:val="005802A9"/>
    <w:rsid w:val="00580F9B"/>
    <w:rsid w:val="00585B92"/>
    <w:rsid w:val="00587F40"/>
    <w:rsid w:val="005949B3"/>
    <w:rsid w:val="00595BED"/>
    <w:rsid w:val="005B0AB0"/>
    <w:rsid w:val="005B352D"/>
    <w:rsid w:val="005B4731"/>
    <w:rsid w:val="005B6AE3"/>
    <w:rsid w:val="005C09FC"/>
    <w:rsid w:val="005D56BC"/>
    <w:rsid w:val="005E0501"/>
    <w:rsid w:val="005F7B9C"/>
    <w:rsid w:val="0061391F"/>
    <w:rsid w:val="00621871"/>
    <w:rsid w:val="0065646C"/>
    <w:rsid w:val="00665EA4"/>
    <w:rsid w:val="0066784F"/>
    <w:rsid w:val="006833E5"/>
    <w:rsid w:val="006A6C28"/>
    <w:rsid w:val="006C6D24"/>
    <w:rsid w:val="006C7FBF"/>
    <w:rsid w:val="006D4000"/>
    <w:rsid w:val="006D460B"/>
    <w:rsid w:val="006D462D"/>
    <w:rsid w:val="0071052D"/>
    <w:rsid w:val="007138C6"/>
    <w:rsid w:val="0072002A"/>
    <w:rsid w:val="00720D72"/>
    <w:rsid w:val="0073152E"/>
    <w:rsid w:val="00741A7E"/>
    <w:rsid w:val="00742B23"/>
    <w:rsid w:val="00747094"/>
    <w:rsid w:val="0077489D"/>
    <w:rsid w:val="007832EE"/>
    <w:rsid w:val="007A1C32"/>
    <w:rsid w:val="007A1CEC"/>
    <w:rsid w:val="007A6902"/>
    <w:rsid w:val="007A7B21"/>
    <w:rsid w:val="007C15F4"/>
    <w:rsid w:val="007D1A50"/>
    <w:rsid w:val="007D6F2D"/>
    <w:rsid w:val="007F01D9"/>
    <w:rsid w:val="00801371"/>
    <w:rsid w:val="00802FFB"/>
    <w:rsid w:val="008101B3"/>
    <w:rsid w:val="00813FCB"/>
    <w:rsid w:val="00815F7A"/>
    <w:rsid w:val="008165E5"/>
    <w:rsid w:val="00830167"/>
    <w:rsid w:val="00841205"/>
    <w:rsid w:val="008672FC"/>
    <w:rsid w:val="00895C5B"/>
    <w:rsid w:val="008961F5"/>
    <w:rsid w:val="0089702A"/>
    <w:rsid w:val="00897998"/>
    <w:rsid w:val="008A60DB"/>
    <w:rsid w:val="008B1D0B"/>
    <w:rsid w:val="008B3EE9"/>
    <w:rsid w:val="008B6EF9"/>
    <w:rsid w:val="008B707A"/>
    <w:rsid w:val="008C3134"/>
    <w:rsid w:val="008D2CD0"/>
    <w:rsid w:val="008D5F9D"/>
    <w:rsid w:val="008F37B1"/>
    <w:rsid w:val="008F3F1D"/>
    <w:rsid w:val="008F7BAE"/>
    <w:rsid w:val="00900B63"/>
    <w:rsid w:val="00905026"/>
    <w:rsid w:val="009244B4"/>
    <w:rsid w:val="00945D2D"/>
    <w:rsid w:val="00946D1A"/>
    <w:rsid w:val="00961A6C"/>
    <w:rsid w:val="00963FD9"/>
    <w:rsid w:val="00965DAB"/>
    <w:rsid w:val="0097033B"/>
    <w:rsid w:val="00972032"/>
    <w:rsid w:val="00981F25"/>
    <w:rsid w:val="0098385A"/>
    <w:rsid w:val="009846C7"/>
    <w:rsid w:val="009A0F52"/>
    <w:rsid w:val="009A67D8"/>
    <w:rsid w:val="009B447D"/>
    <w:rsid w:val="009B57E3"/>
    <w:rsid w:val="009C03E3"/>
    <w:rsid w:val="009C38A2"/>
    <w:rsid w:val="009D7455"/>
    <w:rsid w:val="009D7D09"/>
    <w:rsid w:val="009E1919"/>
    <w:rsid w:val="009F0F78"/>
    <w:rsid w:val="009F244A"/>
    <w:rsid w:val="009F5BD5"/>
    <w:rsid w:val="009F71D1"/>
    <w:rsid w:val="00A03A4E"/>
    <w:rsid w:val="00A04978"/>
    <w:rsid w:val="00A159D0"/>
    <w:rsid w:val="00A15F1D"/>
    <w:rsid w:val="00A17FFD"/>
    <w:rsid w:val="00A20B8A"/>
    <w:rsid w:val="00A215FA"/>
    <w:rsid w:val="00A2178A"/>
    <w:rsid w:val="00A21E2F"/>
    <w:rsid w:val="00A430B7"/>
    <w:rsid w:val="00A62FF6"/>
    <w:rsid w:val="00A639E8"/>
    <w:rsid w:val="00A66A4F"/>
    <w:rsid w:val="00A753E4"/>
    <w:rsid w:val="00A814EE"/>
    <w:rsid w:val="00A877CE"/>
    <w:rsid w:val="00AA0B39"/>
    <w:rsid w:val="00AA11A3"/>
    <w:rsid w:val="00AB0FA2"/>
    <w:rsid w:val="00AB2CBA"/>
    <w:rsid w:val="00AD05C3"/>
    <w:rsid w:val="00AD459E"/>
    <w:rsid w:val="00AE5392"/>
    <w:rsid w:val="00AF3AC7"/>
    <w:rsid w:val="00AF4F0E"/>
    <w:rsid w:val="00AF65EE"/>
    <w:rsid w:val="00B04628"/>
    <w:rsid w:val="00B04CB6"/>
    <w:rsid w:val="00B17641"/>
    <w:rsid w:val="00B20300"/>
    <w:rsid w:val="00B25A3E"/>
    <w:rsid w:val="00B33AD4"/>
    <w:rsid w:val="00B34AA6"/>
    <w:rsid w:val="00B35748"/>
    <w:rsid w:val="00B56747"/>
    <w:rsid w:val="00B60DB9"/>
    <w:rsid w:val="00B672DA"/>
    <w:rsid w:val="00B67CE5"/>
    <w:rsid w:val="00B73DA1"/>
    <w:rsid w:val="00B91F03"/>
    <w:rsid w:val="00BA0CB0"/>
    <w:rsid w:val="00BB6A92"/>
    <w:rsid w:val="00BB7B70"/>
    <w:rsid w:val="00BC1148"/>
    <w:rsid w:val="00BC74C9"/>
    <w:rsid w:val="00BD087B"/>
    <w:rsid w:val="00BD12C3"/>
    <w:rsid w:val="00BE1612"/>
    <w:rsid w:val="00BE3B22"/>
    <w:rsid w:val="00BE44E1"/>
    <w:rsid w:val="00BF552E"/>
    <w:rsid w:val="00C02A52"/>
    <w:rsid w:val="00C13CDC"/>
    <w:rsid w:val="00C1690A"/>
    <w:rsid w:val="00C2046F"/>
    <w:rsid w:val="00C25A3B"/>
    <w:rsid w:val="00C36516"/>
    <w:rsid w:val="00C3651F"/>
    <w:rsid w:val="00C44346"/>
    <w:rsid w:val="00C54641"/>
    <w:rsid w:val="00C576DB"/>
    <w:rsid w:val="00C579D2"/>
    <w:rsid w:val="00C57C47"/>
    <w:rsid w:val="00C70CCD"/>
    <w:rsid w:val="00C73075"/>
    <w:rsid w:val="00C74C01"/>
    <w:rsid w:val="00C806AA"/>
    <w:rsid w:val="00C81448"/>
    <w:rsid w:val="00C81B71"/>
    <w:rsid w:val="00C82EAE"/>
    <w:rsid w:val="00C83DB7"/>
    <w:rsid w:val="00C9260C"/>
    <w:rsid w:val="00C92DC5"/>
    <w:rsid w:val="00C97C28"/>
    <w:rsid w:val="00CA6995"/>
    <w:rsid w:val="00CB2C39"/>
    <w:rsid w:val="00CC2180"/>
    <w:rsid w:val="00CD4334"/>
    <w:rsid w:val="00CE7E05"/>
    <w:rsid w:val="00D127B4"/>
    <w:rsid w:val="00D14899"/>
    <w:rsid w:val="00D1626A"/>
    <w:rsid w:val="00D25A81"/>
    <w:rsid w:val="00D32E6B"/>
    <w:rsid w:val="00D3578B"/>
    <w:rsid w:val="00D47542"/>
    <w:rsid w:val="00D53F96"/>
    <w:rsid w:val="00D749C1"/>
    <w:rsid w:val="00D90BE9"/>
    <w:rsid w:val="00DA0017"/>
    <w:rsid w:val="00DB27E3"/>
    <w:rsid w:val="00DB46D8"/>
    <w:rsid w:val="00DB53B3"/>
    <w:rsid w:val="00DB7E30"/>
    <w:rsid w:val="00DC482D"/>
    <w:rsid w:val="00DD43B7"/>
    <w:rsid w:val="00DD7E8C"/>
    <w:rsid w:val="00DE0EDA"/>
    <w:rsid w:val="00DF645C"/>
    <w:rsid w:val="00E0188D"/>
    <w:rsid w:val="00E052B2"/>
    <w:rsid w:val="00E20790"/>
    <w:rsid w:val="00E21E1E"/>
    <w:rsid w:val="00E22440"/>
    <w:rsid w:val="00E3182D"/>
    <w:rsid w:val="00E343DE"/>
    <w:rsid w:val="00E50025"/>
    <w:rsid w:val="00E64E24"/>
    <w:rsid w:val="00E654B8"/>
    <w:rsid w:val="00E656DB"/>
    <w:rsid w:val="00E808B1"/>
    <w:rsid w:val="00E80FEE"/>
    <w:rsid w:val="00E8519B"/>
    <w:rsid w:val="00E94829"/>
    <w:rsid w:val="00E95106"/>
    <w:rsid w:val="00EA35CD"/>
    <w:rsid w:val="00EA7BB1"/>
    <w:rsid w:val="00EB3ED2"/>
    <w:rsid w:val="00EB727D"/>
    <w:rsid w:val="00EB7F93"/>
    <w:rsid w:val="00ED1289"/>
    <w:rsid w:val="00ED37B2"/>
    <w:rsid w:val="00EE0B39"/>
    <w:rsid w:val="00EE3E52"/>
    <w:rsid w:val="00EE44F1"/>
    <w:rsid w:val="00EE4811"/>
    <w:rsid w:val="00EE58FB"/>
    <w:rsid w:val="00EE5BFA"/>
    <w:rsid w:val="00EE69AA"/>
    <w:rsid w:val="00EF2822"/>
    <w:rsid w:val="00EF620C"/>
    <w:rsid w:val="00F110D2"/>
    <w:rsid w:val="00F11EF3"/>
    <w:rsid w:val="00F121BC"/>
    <w:rsid w:val="00F25F24"/>
    <w:rsid w:val="00F3200F"/>
    <w:rsid w:val="00F324FC"/>
    <w:rsid w:val="00F33674"/>
    <w:rsid w:val="00F42C0F"/>
    <w:rsid w:val="00F503C9"/>
    <w:rsid w:val="00F71CB0"/>
    <w:rsid w:val="00F83318"/>
    <w:rsid w:val="00F84140"/>
    <w:rsid w:val="00F85279"/>
    <w:rsid w:val="00F94E13"/>
    <w:rsid w:val="00FA1EE9"/>
    <w:rsid w:val="00FA730E"/>
    <w:rsid w:val="00FC26A4"/>
    <w:rsid w:val="00FC44F3"/>
    <w:rsid w:val="00FC6A65"/>
    <w:rsid w:val="00FD1D16"/>
    <w:rsid w:val="00FE3019"/>
    <w:rsid w:val="00FE66D5"/>
    <w:rsid w:val="00FF5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739F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1D5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D56"/>
    <w:rPr>
      <w:rFonts w:ascii="Lucida Grande" w:hAnsi="Lucida Grande"/>
      <w:sz w:val="18"/>
      <w:szCs w:val="18"/>
    </w:rPr>
  </w:style>
  <w:style w:type="paragraph" w:customStyle="1" w:styleId="Normal1">
    <w:name w:val="Normal1"/>
    <w:rsid w:val="005B352D"/>
    <w:pPr>
      <w:widowControl w:val="0"/>
      <w:contextualSpacing/>
    </w:pPr>
    <w:rPr>
      <w:rFonts w:ascii="Cambria" w:eastAsia="Cambria" w:hAnsi="Cambria" w:cs="Cambria"/>
      <w:color w:val="000000"/>
      <w:sz w:val="24"/>
      <w:lang w:val="en-CA" w:eastAsia="en-US"/>
    </w:rPr>
  </w:style>
  <w:style w:type="character" w:styleId="Hyperlink">
    <w:name w:val="Hyperlink"/>
    <w:basedOn w:val="DefaultParagraphFont"/>
    <w:uiPriority w:val="99"/>
    <w:unhideWhenUsed/>
    <w:rsid w:val="005B352D"/>
    <w:rPr>
      <w:color w:val="0000FF" w:themeColor="hyperlink"/>
      <w:u w:val="single"/>
    </w:rPr>
  </w:style>
  <w:style w:type="paragraph" w:customStyle="1" w:styleId="Normal2">
    <w:name w:val="Normal2"/>
    <w:rsid w:val="005B352D"/>
    <w:pPr>
      <w:widowControl w:val="0"/>
      <w:contextualSpacing/>
    </w:pPr>
    <w:rPr>
      <w:rFonts w:ascii="Cambria" w:eastAsia="Cambria" w:hAnsi="Cambria" w:cs="Cambria"/>
      <w:color w:val="000000"/>
      <w:sz w:val="24"/>
      <w:lang w:val="en-CA" w:eastAsia="en-US"/>
    </w:rPr>
  </w:style>
  <w:style w:type="paragraph" w:styleId="FootnoteText">
    <w:name w:val="footnote text"/>
    <w:aliases w:val="Footnote reference,FA Fu,Footnote Text Char Char Char Char Char,Footnote Text Char Char Char Char,Footnote Text Char Char Char,single space"/>
    <w:basedOn w:val="Normal"/>
    <w:link w:val="FootnoteTextChar"/>
    <w:unhideWhenUsed/>
    <w:rsid w:val="005B352D"/>
    <w:rPr>
      <w:rFonts w:ascii="Arial Narrow" w:eastAsia="Calibri" w:hAnsi="Arial Narrow"/>
      <w:noProof/>
      <w:sz w:val="20"/>
      <w:szCs w:val="20"/>
      <w:lang w:val="id-ID" w:eastAsia="en-US"/>
    </w:rPr>
  </w:style>
  <w:style w:type="character" w:customStyle="1" w:styleId="FootnoteTextChar">
    <w:name w:val="Footnote Text Char"/>
    <w:aliases w:val="Footnote reference Char,FA Fu Char,Footnote Text Char Char Char Char Char Char,Footnote Text Char Char Char Char Char1,Footnote Text Char Char Char Char1,single space Char"/>
    <w:basedOn w:val="DefaultParagraphFont"/>
    <w:link w:val="FootnoteText"/>
    <w:rsid w:val="005B352D"/>
    <w:rPr>
      <w:rFonts w:ascii="Arial Narrow" w:eastAsia="Calibri" w:hAnsi="Arial Narrow"/>
      <w:noProof/>
      <w:lang w:val="id-ID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1D5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D56"/>
    <w:rPr>
      <w:rFonts w:ascii="Lucida Grande" w:hAnsi="Lucida Grande"/>
      <w:sz w:val="18"/>
      <w:szCs w:val="18"/>
    </w:rPr>
  </w:style>
  <w:style w:type="paragraph" w:customStyle="1" w:styleId="Normal1">
    <w:name w:val="Normal1"/>
    <w:rsid w:val="005B352D"/>
    <w:pPr>
      <w:widowControl w:val="0"/>
      <w:contextualSpacing/>
    </w:pPr>
    <w:rPr>
      <w:rFonts w:ascii="Cambria" w:eastAsia="Cambria" w:hAnsi="Cambria" w:cs="Cambria"/>
      <w:color w:val="000000"/>
      <w:sz w:val="24"/>
      <w:lang w:val="en-CA" w:eastAsia="en-US"/>
    </w:rPr>
  </w:style>
  <w:style w:type="character" w:styleId="Hyperlink">
    <w:name w:val="Hyperlink"/>
    <w:basedOn w:val="DefaultParagraphFont"/>
    <w:uiPriority w:val="99"/>
    <w:unhideWhenUsed/>
    <w:rsid w:val="005B352D"/>
    <w:rPr>
      <w:color w:val="0000FF" w:themeColor="hyperlink"/>
      <w:u w:val="single"/>
    </w:rPr>
  </w:style>
  <w:style w:type="paragraph" w:customStyle="1" w:styleId="Normal2">
    <w:name w:val="Normal2"/>
    <w:rsid w:val="005B352D"/>
    <w:pPr>
      <w:widowControl w:val="0"/>
      <w:contextualSpacing/>
    </w:pPr>
    <w:rPr>
      <w:rFonts w:ascii="Cambria" w:eastAsia="Cambria" w:hAnsi="Cambria" w:cs="Cambria"/>
      <w:color w:val="000000"/>
      <w:sz w:val="24"/>
      <w:lang w:val="en-CA" w:eastAsia="en-US"/>
    </w:rPr>
  </w:style>
  <w:style w:type="paragraph" w:styleId="FootnoteText">
    <w:name w:val="footnote text"/>
    <w:aliases w:val="Footnote reference,FA Fu,Footnote Text Char Char Char Char Char,Footnote Text Char Char Char Char,Footnote Text Char Char Char,single space"/>
    <w:basedOn w:val="Normal"/>
    <w:link w:val="FootnoteTextChar"/>
    <w:unhideWhenUsed/>
    <w:rsid w:val="005B352D"/>
    <w:rPr>
      <w:rFonts w:ascii="Arial Narrow" w:eastAsia="Calibri" w:hAnsi="Arial Narrow"/>
      <w:noProof/>
      <w:sz w:val="20"/>
      <w:szCs w:val="20"/>
      <w:lang w:val="id-ID" w:eastAsia="en-US"/>
    </w:rPr>
  </w:style>
  <w:style w:type="character" w:customStyle="1" w:styleId="FootnoteTextChar">
    <w:name w:val="Footnote Text Char"/>
    <w:aliases w:val="Footnote reference Char,FA Fu Char,Footnote Text Char Char Char Char Char Char,Footnote Text Char Char Char Char Char1,Footnote Text Char Char Char Char1,single space Char"/>
    <w:basedOn w:val="DefaultParagraphFont"/>
    <w:link w:val="FootnoteText"/>
    <w:rsid w:val="005B352D"/>
    <w:rPr>
      <w:rFonts w:ascii="Arial Narrow" w:eastAsia="Calibri" w:hAnsi="Arial Narrow"/>
      <w:noProof/>
      <w:lang w:val="id-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mailto:celine.cornereau@mediadefence.or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andrew.heslop@wan-ifra.org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hyperlink" Target="mailto:kcchacha@gmail.com" TargetMode="External"/><Relationship Id="rId25" Type="http://schemas.openxmlformats.org/officeDocument/2006/relationships/hyperlink" Target="mailto:jane.worthington@ifj-asia.or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tempo.semanal@gmail.com" TargetMode="External"/><Relationship Id="rId20" Type="http://schemas.openxmlformats.org/officeDocument/2006/relationships/hyperlink" Target="mailto:eh@mediasupport.org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hyperlink" Target="mailto:oliver@article19.or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tifafoundation.org/international-partnership-mission-to-indonesia/" TargetMode="External"/><Relationship Id="rId23" Type="http://schemas.openxmlformats.org/officeDocument/2006/relationships/hyperlink" Target="mailto:edward.pittman@opensocietyfoundations.org" TargetMode="External"/><Relationship Id="rId10" Type="http://schemas.openxmlformats.org/officeDocument/2006/relationships/image" Target="media/image6.png"/><Relationship Id="rId19" Type="http://schemas.openxmlformats.org/officeDocument/2006/relationships/hyperlink" Target="mailto:sgalhotra@cpj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hyperlink" Target="mailto:michael@law-democracy.or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Worthington</dc:creator>
  <cp:lastModifiedBy>Edward Pittman</cp:lastModifiedBy>
  <cp:revision>2</cp:revision>
  <dcterms:created xsi:type="dcterms:W3CDTF">2015-11-13T05:03:00Z</dcterms:created>
  <dcterms:modified xsi:type="dcterms:W3CDTF">2015-11-13T05:03:00Z</dcterms:modified>
</cp:coreProperties>
</file>